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4E3" w:rsidRDefault="00931A37">
      <w:r>
        <w:t>Trial-and-error/divide-and-conquer is needed: the programmer will try to remove some parts of the original test case and check if the problem still exists..</w:t>
      </w:r>
      <w:r>
        <w:br/>
        <w:t xml:space="preserve">Many factors, having little or nothing to do with the ability of the computer to </w:t>
      </w:r>
      <w:r>
        <w:t>efficiently compile and execute the code, contribute to readability.</w:t>
      </w:r>
      <w:r>
        <w:br/>
        <w:t>A study found that a few simple readability transformations made code shorter and drastically reduced the time to understand it.</w:t>
      </w:r>
      <w:r>
        <w:br/>
        <w:t>Text editors were also developed that allowed changes and corrections to be made much more easily than with punched cards.</w:t>
      </w:r>
      <w:r>
        <w:br/>
        <w:t xml:space="preserve"> Whatever the approach to development may be, the final program must satisfy some fundamental properties.</w:t>
      </w:r>
      <w:r>
        <w:br/>
        <w:t xml:space="preserve"> Readability is important because programmers spend the majority of their time readin</w:t>
      </w:r>
      <w:r>
        <w:t>g, trying to understand, reusing and modifying existing source code, rather than writing new source code.</w:t>
      </w:r>
      <w:r>
        <w:br/>
        <w:t xml:space="preserve"> The first computer program is generally dated to 1843, when mathematician Ada Lovelace published an algorithm to calculate a sequence of Bernoulli numbers, intended to be carried out by Charles Babbage's Analytical Engine.</w:t>
      </w:r>
      <w:r>
        <w:br/>
        <w:t>Scripting and breakpointing is also part of this process.</w:t>
      </w:r>
      <w:r>
        <w:br/>
        <w:t xml:space="preserve"> Various visual programming languages have also been developed with the intent to resolve readability concerns by adopting n</w:t>
      </w:r>
      <w:r>
        <w:t>on-traditional approaches to code structure and display.</w:t>
      </w:r>
      <w:r>
        <w:br/>
        <w:t>However, readability is more than just programming style.</w:t>
      </w:r>
      <w:r>
        <w:br/>
        <w:t>However, with the concept of the stored-program computer introduced in 1949, both programs and data were stored and manipulated in the same way in computer memory.</w:t>
      </w:r>
      <w:r>
        <w:br/>
        <w:t xml:space="preserve"> The academic field and the engineering practice of computer programming are both largely concerned with discovering and implementing the most efficient algorithms for a given class of problems.</w:t>
      </w:r>
      <w:r>
        <w:br/>
        <w:t>Programmers typically use high-level p</w:t>
      </w:r>
      <w:r>
        <w:t>rogramming languages that are more easily intelligible to humans than machine code, which is directly executed by the central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w:t>
      </w:r>
      <w:r>
        <w:t>usiness languages such as COBOL).</w:t>
      </w:r>
      <w:r>
        <w:br/>
        <w:t>The choice of language used is subject to many considerations, such as company policy, suitability to task, availability of third-party packages, or individual preference.</w:t>
      </w:r>
    </w:p>
    <w:sectPr w:rsidR="00C624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6747354">
    <w:abstractNumId w:val="8"/>
  </w:num>
  <w:num w:numId="2" w16cid:durableId="1751389657">
    <w:abstractNumId w:val="6"/>
  </w:num>
  <w:num w:numId="3" w16cid:durableId="619066219">
    <w:abstractNumId w:val="5"/>
  </w:num>
  <w:num w:numId="4" w16cid:durableId="170998556">
    <w:abstractNumId w:val="4"/>
  </w:num>
  <w:num w:numId="5" w16cid:durableId="1200507102">
    <w:abstractNumId w:val="7"/>
  </w:num>
  <w:num w:numId="6" w16cid:durableId="36205082">
    <w:abstractNumId w:val="3"/>
  </w:num>
  <w:num w:numId="7" w16cid:durableId="1685129390">
    <w:abstractNumId w:val="2"/>
  </w:num>
  <w:num w:numId="8" w16cid:durableId="820777042">
    <w:abstractNumId w:val="1"/>
  </w:num>
  <w:num w:numId="9" w16cid:durableId="54783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A37"/>
    <w:rsid w:val="00AA1D8D"/>
    <w:rsid w:val="00B47730"/>
    <w:rsid w:val="00C624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