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DCF" w:rsidRDefault="00C813F1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Some languages are more </w:t>
      </w:r>
      <w:r>
        <w:t>prone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Programmers typically use high-level pro</w:t>
      </w:r>
      <w:r>
        <w:t>gramming languages that are more easily intelligible to humans than machine code, which is directly executed by the central processing unit.</w:t>
      </w:r>
      <w:r>
        <w:br/>
        <w:t>The Unified Modeling Language (UML) is a notation used for both the OOAD and MDA.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Computer programmers are those who write </w:t>
      </w:r>
      <w:r>
        <w:t>computer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Scripting and breakpointing is also part of this process.</w:t>
      </w:r>
      <w:r>
        <w:br/>
        <w:t xml:space="preserve"> A similar technique used for database design is Entity-Relati</w:t>
      </w:r>
      <w:r>
        <w:t>onship Modeling (ER Modeling).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BA5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14895">
    <w:abstractNumId w:val="8"/>
  </w:num>
  <w:num w:numId="2" w16cid:durableId="1099982347">
    <w:abstractNumId w:val="6"/>
  </w:num>
  <w:num w:numId="3" w16cid:durableId="61611708">
    <w:abstractNumId w:val="5"/>
  </w:num>
  <w:num w:numId="4" w16cid:durableId="1354576704">
    <w:abstractNumId w:val="4"/>
  </w:num>
  <w:num w:numId="5" w16cid:durableId="559294636">
    <w:abstractNumId w:val="7"/>
  </w:num>
  <w:num w:numId="6" w16cid:durableId="616572288">
    <w:abstractNumId w:val="3"/>
  </w:num>
  <w:num w:numId="7" w16cid:durableId="1192887175">
    <w:abstractNumId w:val="2"/>
  </w:num>
  <w:num w:numId="8" w16cid:durableId="676882896">
    <w:abstractNumId w:val="1"/>
  </w:num>
  <w:num w:numId="9" w16cid:durableId="183968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5DCF"/>
    <w:rsid w:val="00C813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