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929" w:rsidRDefault="007049C6">
      <w:r>
        <w:t xml:space="preserve"> Some languages are very popular for particular kinds of applications, while some languages are regularly used to write many different kinds of applications..</w:t>
      </w:r>
      <w:r>
        <w:br/>
        <w:t>There are many approaches to the Software development process.</w:t>
      </w:r>
      <w:r>
        <w:br/>
        <w:t>By the late 1960s, data storage devices and computer terminals became inexpensive enough that programs could be created by typing directly into the computers.</w:t>
      </w:r>
      <w:r>
        <w:br/>
        <w:t>Programmers typically use high-level programming languages that are more easily intelligible to humans than machine code, which is directly executed by the central processing unit.</w:t>
      </w:r>
      <w:r>
        <w:br/>
        <w:t>Trade-offs from this ideal involve finding enough programmers who know the language to build a team, the ava</w:t>
      </w:r>
      <w:r>
        <w:t>ilability of compilers for that language, and the efficiency with which programs written in a given language execute.</w:t>
      </w:r>
      <w:r>
        <w:br/>
        <w:t>Use of a static code analysis tool can help detect some possible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Implementation techniques incl</w:t>
      </w:r>
      <w:r>
        <w:t>ude imperative languages (object-oriented or procedural), functional languages, and logic languages.</w:t>
      </w:r>
      <w:r>
        <w:br/>
        <w:t>This can be a non-trivial task, for example as with parallel processes or some unusual software bugs.</w:t>
      </w:r>
      <w:r>
        <w:br/>
        <w:t xml:space="preserve"> Various visual programming languages have also been developed with the intent to resolve readability concerns by adopting non-traditional approaches to code structure and display.</w:t>
      </w:r>
      <w:r>
        <w:br/>
        <w:t xml:space="preserve"> Programmable devices have existed for centuries.</w:t>
      </w:r>
      <w:r>
        <w:br/>
        <w:t xml:space="preserve"> These compiled languages allow the programmer to write programs in terms that</w:t>
      </w:r>
      <w:r>
        <w:t xml:space="preserve"> are syntactically richer, and more capable of abstracting the code, making it easy to target varying machine instruction sets via compilation declarations and heuristics.</w:t>
      </w:r>
      <w:r>
        <w:br/>
        <w:t>Some text editors such as Emacs allow GDB to be invoked through them, to provide a visual environment.</w:t>
      </w:r>
      <w:r>
        <w:br/>
        <w:t>Proficient programming usually requires expertise in several different subjects, including knowledge of the application domain, details of programming languages and generic code libraries, specialized algorithms, and formal logic.</w:t>
      </w:r>
      <w:r>
        <w:br/>
        <w:t>Many a</w:t>
      </w:r>
      <w:r>
        <w:t>pplications use a mix of several languages in their construction and use.</w:t>
      </w:r>
    </w:p>
    <w:sectPr w:rsidR="00D729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9864233">
    <w:abstractNumId w:val="8"/>
  </w:num>
  <w:num w:numId="2" w16cid:durableId="918363588">
    <w:abstractNumId w:val="6"/>
  </w:num>
  <w:num w:numId="3" w16cid:durableId="619647978">
    <w:abstractNumId w:val="5"/>
  </w:num>
  <w:num w:numId="4" w16cid:durableId="2075161679">
    <w:abstractNumId w:val="4"/>
  </w:num>
  <w:num w:numId="5" w16cid:durableId="1523013017">
    <w:abstractNumId w:val="7"/>
  </w:num>
  <w:num w:numId="6" w16cid:durableId="994531562">
    <w:abstractNumId w:val="3"/>
  </w:num>
  <w:num w:numId="7" w16cid:durableId="2086611088">
    <w:abstractNumId w:val="2"/>
  </w:num>
  <w:num w:numId="8" w16cid:durableId="2135781696">
    <w:abstractNumId w:val="1"/>
  </w:num>
  <w:num w:numId="9" w16cid:durableId="1627469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49C6"/>
    <w:rsid w:val="00AA1D8D"/>
    <w:rsid w:val="00B47730"/>
    <w:rsid w:val="00CB0664"/>
    <w:rsid w:val="00D729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