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1552" w:rsidRDefault="005D0345">
      <w:r>
        <w:t>The Unified Modeling Language (UML) is a notation used for both the OOAD and MDA..</w:t>
      </w:r>
      <w:r>
        <w:br/>
        <w:t>Integrated development environments (IDEs) aim to integrate all such help.</w:t>
      </w:r>
      <w:r>
        <w:br/>
      </w:r>
      <w:r>
        <w:br/>
        <w:t xml:space="preserve">The first compiler related tool, the A-0 System, was developed in 1952 by Grace Hopper, who </w:t>
      </w:r>
      <w:r>
        <w:t>also coined the term 'compiler'.</w:t>
      </w:r>
      <w:r>
        <w:br/>
        <w:t>Programmers typically use high-level programming languages that are more easily intelligible to humans than machine code, which is directly executed by the central processing unit.</w:t>
      </w:r>
      <w:r>
        <w:br/>
        <w:t xml:space="preserve"> Programmable devices have existed for centuries.</w:t>
      </w:r>
      <w:r>
        <w:br/>
        <w:t>By the late 1960s, data storage devices and computer terminals became inexpensive enough that programs could be created by typing directly into the computers.</w:t>
      </w:r>
      <w:r>
        <w:br/>
        <w:t xml:space="preserve"> These compiled languages allow the programmer to write programs in terms that are syntac</w:t>
      </w:r>
      <w:r>
        <w:t>tically richer, and more capable of abstracting the code, making it easy to target varying machine instruction sets via compilation declarations and heuristics.</w:t>
      </w:r>
      <w:r>
        <w:br/>
        <w:t>However, because an assembly language is little more than a different notation for a machine language,  two machines with different instruction sets also have different assembly languages.</w:t>
      </w:r>
      <w:r>
        <w:br/>
        <w:t>Compilers harnessed the power of computers to make programming easier by allowing programmers to specify calculations by entering a formula using infix notation.</w:t>
      </w:r>
      <w:r>
        <w:br/>
      </w:r>
      <w:r>
        <w:t xml:space="preserve"> The first step in most formal software development processes is requirements analysis, followed by testing to determine value modeling, implementation, and failure elimination (debugging).</w:t>
      </w:r>
      <w:r>
        <w:br/>
        <w:t xml:space="preserve"> Following a consistent programming style often helps readability.</w:t>
      </w:r>
      <w:r>
        <w:br/>
        <w:t>There are many approaches to the Software development process.</w:t>
      </w:r>
      <w:r>
        <w:br/>
        <w:t>Provided the functions in a library follow the appropriate run-time conventions (e.g., method of passing arguments), then these functions may be written in any other language.</w:t>
      </w:r>
      <w:r>
        <w:br/>
        <w:t>Some of these fa</w:t>
      </w:r>
      <w:r>
        <w:t>ctors include:</w:t>
      </w:r>
      <w:r>
        <w:br/>
        <w:t xml:space="preserve"> The presentation aspects of this (such as indents, line breaks, color highlighting, and so on) are often handled by the source code editor, but the content aspects reflect the programmer's talent and skills.</w:t>
      </w:r>
      <w:r>
        <w:br/>
        <w:t>There exist a lot of different approaches for each of those tasks.</w:t>
      </w:r>
    </w:p>
    <w:sectPr w:rsidR="008615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9435997">
    <w:abstractNumId w:val="8"/>
  </w:num>
  <w:num w:numId="2" w16cid:durableId="442768376">
    <w:abstractNumId w:val="6"/>
  </w:num>
  <w:num w:numId="3" w16cid:durableId="532377275">
    <w:abstractNumId w:val="5"/>
  </w:num>
  <w:num w:numId="4" w16cid:durableId="933823338">
    <w:abstractNumId w:val="4"/>
  </w:num>
  <w:num w:numId="5" w16cid:durableId="1970475576">
    <w:abstractNumId w:val="7"/>
  </w:num>
  <w:num w:numId="6" w16cid:durableId="1815365263">
    <w:abstractNumId w:val="3"/>
  </w:num>
  <w:num w:numId="7" w16cid:durableId="2085947751">
    <w:abstractNumId w:val="2"/>
  </w:num>
  <w:num w:numId="8" w16cid:durableId="1902711389">
    <w:abstractNumId w:val="1"/>
  </w:num>
  <w:num w:numId="9" w16cid:durableId="81206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0345"/>
    <w:rsid w:val="008615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