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8A7" w:rsidRDefault="00413FDF">
      <w:r>
        <w:t xml:space="preserve"> Programs were mostly entered using punched cards or paper tape..</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Programmers typically use high-level programming languages that are more easily intelligible to humans than machine code, which</w:t>
      </w:r>
      <w:r>
        <w:t xml:space="preserve"> is directly executed by the central processing unit.</w:t>
      </w:r>
      <w:r>
        <w:br/>
        <w:t>They are the building blocks for all software, from the simplest applications to the most sophisticated ones.</w:t>
      </w:r>
      <w:r>
        <w:br/>
        <w:t xml:space="preserve"> In the 1880s, Herman Hollerith invented the concept of storing data in machine-readable form.</w:t>
      </w:r>
      <w:r>
        <w:br/>
        <w:t>Proficient programming usually requires expertise in several different subjects, including knowledge of the application domain, details of programming languages and generic code libraries, specialized algorithms, and formal logic.</w:t>
      </w:r>
      <w:r>
        <w:br/>
        <w:t xml:space="preserve"> High-level languages </w:t>
      </w:r>
      <w:r>
        <w:t>made the process of developing a program simpler and more understandable, and less bound to the underlying hardware.</w:t>
      </w:r>
      <w:r>
        <w:br/>
        <w:t>Ideally, the programming language best suited for the task at hand will be selected.</w:t>
      </w:r>
      <w:r>
        <w:br/>
        <w:t xml:space="preserve"> Debugging is a very important task in the software development process since having defects in a program can have significant consequences for its users.</w:t>
      </w:r>
      <w:r>
        <w:br/>
        <w:t>Some text editors such as Emacs allow GDB to be invoked through them, to provide a visual environment.</w:t>
      </w:r>
      <w:r>
        <w:br/>
        <w:t>In 1801, the Jacquard loom could produce entirely di</w:t>
      </w:r>
      <w:r>
        <w:t>fferent weaves by changing the "program" – a series of pasteboard cards with holes punched in them.</w:t>
      </w:r>
      <w:r>
        <w:br/>
        <w:t>Assembly languages were soon developed that let the programmer specify instruction in a text format (e.g., ADD X, TOTAL), with abbreviations for each operation code and meaningful names for specifying addresses.</w:t>
      </w:r>
      <w:r>
        <w:br/>
        <w:t>The following properties are among the most important:</w:t>
      </w:r>
      <w:r>
        <w:br/>
      </w:r>
      <w:r>
        <w:br/>
        <w:t xml:space="preserve"> In computer programming, readability refers to the ease with which a human reader can comprehend the purpose, control flow, and operation of so</w:t>
      </w:r>
      <w:r>
        <w:t>urce code.</w:t>
      </w:r>
      <w:r>
        <w:br/>
        <w:t xml:space="preserve"> Various visual programming languages have also been developed with the intent to resolve readability concerns by adopting non-traditional approaches to code structure and display.</w:t>
      </w:r>
    </w:p>
    <w:sectPr w:rsidR="00A15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093086">
    <w:abstractNumId w:val="8"/>
  </w:num>
  <w:num w:numId="2" w16cid:durableId="275330346">
    <w:abstractNumId w:val="6"/>
  </w:num>
  <w:num w:numId="3" w16cid:durableId="2042854208">
    <w:abstractNumId w:val="5"/>
  </w:num>
  <w:num w:numId="4" w16cid:durableId="2066831086">
    <w:abstractNumId w:val="4"/>
  </w:num>
  <w:num w:numId="5" w16cid:durableId="1700931161">
    <w:abstractNumId w:val="7"/>
  </w:num>
  <w:num w:numId="6" w16cid:durableId="46227617">
    <w:abstractNumId w:val="3"/>
  </w:num>
  <w:num w:numId="7" w16cid:durableId="1230845170">
    <w:abstractNumId w:val="2"/>
  </w:num>
  <w:num w:numId="8" w16cid:durableId="584269424">
    <w:abstractNumId w:val="1"/>
  </w:num>
  <w:num w:numId="9" w16cid:durableId="160664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3FDF"/>
    <w:rsid w:val="00A158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2023-12-06T12:06:00Z</dcterms:modified>
  <cp:category/>
</cp:coreProperties>
</file>