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A20" w:rsidRDefault="0067327B">
      <w:r>
        <w:t xml:space="preserve"> After the bug is reproduced, the input of the program may need to be simplified to make it easier to debug..</w:t>
      </w:r>
      <w:r>
        <w:br/>
        <w:t xml:space="preserve">For example, COBOL is still strong in corporate data centers often on large mainframe computers, Fortran in engineering applications, </w:t>
      </w:r>
      <w:r>
        <w:t>scripting languages in Web development, and C in embedded software.</w:t>
      </w:r>
      <w:r>
        <w:br/>
        <w:t>The Unified Modeling Language (UML) is a notation used for both the OOAD and MDA.</w:t>
      </w:r>
      <w:r>
        <w:b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w:t>
      </w:r>
      <w:r>
        <w:t>he language (this underestimates the number of users of business languages such as COBOL).</w:t>
      </w:r>
      <w:r>
        <w:br/>
        <w:t>However, readability is more than just programming style.</w:t>
      </w:r>
      <w:r>
        <w:br/>
        <w:t>It is usually easier to code in "high-level" languages than in "low-level" ones.</w:t>
      </w:r>
      <w:r>
        <w:br/>
        <w:t xml:space="preserve"> High-level languages made the process of developing a program simpler and more understandable, and less bound to the underlying hardware.</w:t>
      </w:r>
      <w:r>
        <w:br/>
        <w:t>Text editors were also developed that allowed changes and corrections to be made much more easily than with punched cards.</w:t>
      </w:r>
      <w:r>
        <w:br/>
        <w:t>Proficient programmi</w:t>
      </w:r>
      <w:r>
        <w:t>ng usually requires expertise in several different subjects, including knowledge of the application domain, details of programming languages and generic code libraries, specialized algorithms, and formal logic.</w:t>
      </w:r>
      <w:r>
        <w:br/>
        <w:t>It affects the aspects of quality above, including portability, usability and most importantly maintainability.</w:t>
      </w:r>
      <w:r>
        <w:br/>
        <w:t>Provided the functions in a library follow the appropriate run-time conventions (e.g., method of passing arguments), then these functions may be written in any other language.</w:t>
      </w:r>
      <w:r>
        <w:br/>
        <w:t xml:space="preserve"> The academic</w:t>
      </w:r>
      <w:r>
        <w:t xml:space="preserve"> field and the engineering practice of computer programming are both largely concerned with discovering and implementing the most efficient algorithms for a given class of problems.</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consumption, in terms of the s</w:t>
      </w:r>
      <w:r>
        <w:t>ize of an input.</w:t>
      </w:r>
    </w:p>
    <w:sectPr w:rsidR="008F5A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255365">
    <w:abstractNumId w:val="8"/>
  </w:num>
  <w:num w:numId="2" w16cid:durableId="800881525">
    <w:abstractNumId w:val="6"/>
  </w:num>
  <w:num w:numId="3" w16cid:durableId="1739085979">
    <w:abstractNumId w:val="5"/>
  </w:num>
  <w:num w:numId="4" w16cid:durableId="727262446">
    <w:abstractNumId w:val="4"/>
  </w:num>
  <w:num w:numId="5" w16cid:durableId="675693629">
    <w:abstractNumId w:val="7"/>
  </w:num>
  <w:num w:numId="6" w16cid:durableId="1123957871">
    <w:abstractNumId w:val="3"/>
  </w:num>
  <w:num w:numId="7" w16cid:durableId="2085254938">
    <w:abstractNumId w:val="2"/>
  </w:num>
  <w:num w:numId="8" w16cid:durableId="1026832157">
    <w:abstractNumId w:val="1"/>
  </w:num>
  <w:num w:numId="9" w16cid:durableId="112751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27B"/>
    <w:rsid w:val="008F5A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