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C60FB" w:rsidRDefault="00724C42">
      <w:r>
        <w:t>It affects the aspects of quality above, including portability, usability and most importantly maintainability..</w:t>
      </w:r>
      <w:r>
        <w:br/>
        <w:t xml:space="preserve">Many factors, having little or nothing to do with the ability of the computer to efficiently compile and execute the code, contribute to </w:t>
      </w:r>
      <w:r>
        <w:t>readability.</w:t>
      </w:r>
      <w:r>
        <w:br/>
        <w:t xml:space="preserve"> Various visual programming languages have also been developed with the intent to resolve readability concerns by adopting non-traditional approaches to code structure and display.</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w:t>
      </w:r>
      <w:r>
        <w:t>(ER Modeling).</w:t>
      </w:r>
      <w:r>
        <w:br/>
        <w:t>This can be a non-trivial task, for example as with parallel processes or some unusual software bugs.</w:t>
      </w:r>
      <w:r>
        <w:br/>
        <w:t xml:space="preserve"> After the bug is reproduced, the input of the program may need to be simplified to make it easier to debug.</w:t>
      </w:r>
      <w:r>
        <w:br/>
        <w:t>Ideally, the programming language best suited for the task at hand will be selected.</w:t>
      </w:r>
      <w:r>
        <w:br/>
        <w:t xml:space="preserve">Proficient programming usually requires expertise in several different subjects, including knowledge of the application domain, details of programming languages and generic code libraries, specialized </w:t>
      </w:r>
      <w:r>
        <w:t>algorithms, and formal logic.</w:t>
      </w:r>
      <w:r>
        <w:br/>
        <w:t xml:space="preserve"> The first step in most formal software development processes is requirements analysis, followed by testing to determine value modeling, implementation, and failure elimination (debugging).</w:t>
      </w:r>
      <w:r>
        <w:br/>
        <w:t xml:space="preserve"> Some languages are very popular for particular kinds of applications, while some languages are regularly used to write many different kinds of applications.</w:t>
      </w:r>
      <w:r>
        <w:br/>
        <w:t>However, because an assembly language is little more than a different notation for a machine language,  two machines with different in</w:t>
      </w:r>
      <w:r>
        <w:t>struction sets also have different assembly languages.</w:t>
      </w:r>
      <w:r>
        <w:br/>
        <w:t>In 1801, the Jacquard loom could produce entirely different weaves by changing the "program" – a series of pasteboard cards with holes punched in them.</w:t>
      </w:r>
      <w:r>
        <w:br/>
        <w:t xml:space="preserve"> In the 1880s, Herman Hollerith invented the concept of storing data in machine-readable form.</w:t>
      </w:r>
      <w:r>
        <w:br/>
        <w:t>Programmers typically use high-level programming languages that are more easily intelligible to humans than machine code, which is directly executed by the central processing unit.</w:t>
      </w:r>
    </w:p>
    <w:sectPr w:rsidR="00BC60F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9677431">
    <w:abstractNumId w:val="8"/>
  </w:num>
  <w:num w:numId="2" w16cid:durableId="1084915605">
    <w:abstractNumId w:val="6"/>
  </w:num>
  <w:num w:numId="3" w16cid:durableId="379013262">
    <w:abstractNumId w:val="5"/>
  </w:num>
  <w:num w:numId="4" w16cid:durableId="923954068">
    <w:abstractNumId w:val="4"/>
  </w:num>
  <w:num w:numId="5" w16cid:durableId="969629597">
    <w:abstractNumId w:val="7"/>
  </w:num>
  <w:num w:numId="6" w16cid:durableId="1265262281">
    <w:abstractNumId w:val="3"/>
  </w:num>
  <w:num w:numId="7" w16cid:durableId="2116247053">
    <w:abstractNumId w:val="2"/>
  </w:num>
  <w:num w:numId="8" w16cid:durableId="2105883806">
    <w:abstractNumId w:val="1"/>
  </w:num>
  <w:num w:numId="9" w16cid:durableId="1405756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C42"/>
    <w:rsid w:val="00AA1D8D"/>
    <w:rsid w:val="00B47730"/>
    <w:rsid w:val="00BC60F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2023-12-06T08:40:00Z</dcterms:modified>
  <cp:category/>
</cp:coreProperties>
</file>