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22E" w:rsidRDefault="00B850A3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Text editors were also developed that allowed changes and corrections to be made much more easily than with punched cards.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</w:t>
      </w:r>
      <w:r>
        <w:t>oreign language.</w:t>
      </w:r>
      <w:r>
        <w:br/>
        <w:t xml:space="preserve"> After the bug is reproduced, the input of the program may need to be simplified to make it easier to debug.</w:t>
      </w:r>
      <w:r>
        <w:br/>
        <w:t xml:space="preserve"> Implementation techniques include imperative languages (object-oriented or procedural), functional languages, and logic languages.</w:t>
      </w:r>
      <w:r>
        <w:br/>
        <w:t>The Unified Modeling Language (UML) is a notation used for both the OOAD and MDA.</w:t>
      </w:r>
      <w:r>
        <w:br/>
        <w:t>In the 9th century, the Arab mathematician Al-Kindi described a cryptographic algorithm for deciphering encrypted code, in A Manuscript on Deciphering Cryptographic Message</w:t>
      </w:r>
      <w:r>
        <w:t>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affects the aspects of quality above, including portability, usability and most importantly 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because an assembly language is little more than a different notation for a machine la</w:t>
      </w:r>
      <w:r>
        <w:t>nguage,  two machines with different instruction sets also have different assembly languages.</w:t>
      </w:r>
      <w:r>
        <w:br/>
        <w:t>Unreadable code often leads to bugs, inefficiencies, and duplicated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Use of a st</w:t>
      </w:r>
      <w:r>
        <w:t>atic code analysis tool can help detect some possible problems.</w:t>
      </w:r>
    </w:p>
    <w:sectPr w:rsidR="005272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507362">
    <w:abstractNumId w:val="8"/>
  </w:num>
  <w:num w:numId="2" w16cid:durableId="563955537">
    <w:abstractNumId w:val="6"/>
  </w:num>
  <w:num w:numId="3" w16cid:durableId="1013914704">
    <w:abstractNumId w:val="5"/>
  </w:num>
  <w:num w:numId="4" w16cid:durableId="1667048236">
    <w:abstractNumId w:val="4"/>
  </w:num>
  <w:num w:numId="5" w16cid:durableId="376508618">
    <w:abstractNumId w:val="7"/>
  </w:num>
  <w:num w:numId="6" w16cid:durableId="1473521836">
    <w:abstractNumId w:val="3"/>
  </w:num>
  <w:num w:numId="7" w16cid:durableId="210385493">
    <w:abstractNumId w:val="2"/>
  </w:num>
  <w:num w:numId="8" w16cid:durableId="576405188">
    <w:abstractNumId w:val="1"/>
  </w:num>
  <w:num w:numId="9" w16cid:durableId="210988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22E"/>
    <w:rsid w:val="00AA1D8D"/>
    <w:rsid w:val="00B47730"/>
    <w:rsid w:val="00B850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