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07E" w:rsidRDefault="0098157D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</w:t>
      </w:r>
      <w:r>
        <w:t xml:space="preserve"> of sequences of instructions, called programs, that computers can follow to perform tasks.</w:t>
      </w:r>
      <w:r>
        <w:br/>
        <w:t xml:space="preserve"> Programmable devices have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Scripting and breakpointing is also part of this process.</w:t>
      </w:r>
      <w:r>
        <w:br/>
        <w:t>Also, specific user environment and usage history can make it difficult to reproduce the problem.</w:t>
      </w:r>
      <w:r>
        <w:br/>
        <w:t>There are many approaches</w:t>
      </w:r>
      <w:r>
        <w:t xml:space="preserve"> to the Software development process.</w:t>
      </w:r>
      <w:r>
        <w:br/>
        <w:t>Text editors were also developed that allowed changes and corrections to be made much more easily than with punched cards.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</w:p>
    <w:sectPr w:rsidR="00A61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6177229">
    <w:abstractNumId w:val="8"/>
  </w:num>
  <w:num w:numId="2" w16cid:durableId="1504735923">
    <w:abstractNumId w:val="6"/>
  </w:num>
  <w:num w:numId="3" w16cid:durableId="1858226713">
    <w:abstractNumId w:val="5"/>
  </w:num>
  <w:num w:numId="4" w16cid:durableId="1513373787">
    <w:abstractNumId w:val="4"/>
  </w:num>
  <w:num w:numId="5" w16cid:durableId="790703827">
    <w:abstractNumId w:val="7"/>
  </w:num>
  <w:num w:numId="6" w16cid:durableId="281805496">
    <w:abstractNumId w:val="3"/>
  </w:num>
  <w:num w:numId="7" w16cid:durableId="464928256">
    <w:abstractNumId w:val="2"/>
  </w:num>
  <w:num w:numId="8" w16cid:durableId="1373648373">
    <w:abstractNumId w:val="1"/>
  </w:num>
  <w:num w:numId="9" w16cid:durableId="158750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57D"/>
    <w:rsid w:val="00A610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