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64C9" w:rsidRDefault="00E20567">
      <w:r>
        <w:t>However, readability is more than just programming style..</w:t>
      </w:r>
      <w:r>
        <w:br/>
        <w:t>Normally the first step in debugging is to attempt to reproduce the problem.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Following a consistent programming style often helps readabil</w:t>
      </w:r>
      <w:r>
        <w:t>ity.</w:t>
      </w:r>
      <w:r>
        <w:br/>
        <w:t>Text editors were also developed that allowed changes and corrections to be made much more easily than with punched cards.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This can be a non-trivial task, for example as with parallel processes or some unusual software bugs.</w:t>
      </w:r>
      <w:r>
        <w:br/>
        <w:t>Scripting and breakpointing is also part of this process.</w:t>
      </w:r>
      <w:r>
        <w:br/>
        <w:t>There exist a lot of different approaches for each of th</w:t>
      </w:r>
      <w:r>
        <w:t>ose tasks.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Programmers typically use high-level programming languages that are more easily inte</w:t>
      </w:r>
      <w:r>
        <w:t>lligible to humans than machine code, which is directly executed by the central processing unit.</w:t>
      </w:r>
      <w:r>
        <w:br/>
        <w:t>Use of a static code analysis tool can help detect some possible problems.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</w:p>
    <w:sectPr w:rsidR="00BC64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4182500">
    <w:abstractNumId w:val="8"/>
  </w:num>
  <w:num w:numId="2" w16cid:durableId="1200823259">
    <w:abstractNumId w:val="6"/>
  </w:num>
  <w:num w:numId="3" w16cid:durableId="1931621661">
    <w:abstractNumId w:val="5"/>
  </w:num>
  <w:num w:numId="4" w16cid:durableId="1921132601">
    <w:abstractNumId w:val="4"/>
  </w:num>
  <w:num w:numId="5" w16cid:durableId="1015114046">
    <w:abstractNumId w:val="7"/>
  </w:num>
  <w:num w:numId="6" w16cid:durableId="1821993177">
    <w:abstractNumId w:val="3"/>
  </w:num>
  <w:num w:numId="7" w16cid:durableId="145826955">
    <w:abstractNumId w:val="2"/>
  </w:num>
  <w:num w:numId="8" w16cid:durableId="1125778483">
    <w:abstractNumId w:val="1"/>
  </w:num>
  <w:num w:numId="9" w16cid:durableId="1254557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C64C9"/>
    <w:rsid w:val="00CB0664"/>
    <w:rsid w:val="00E205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2023-12-06T05:10:00Z</dcterms:modified>
  <cp:category/>
</cp:coreProperties>
</file>