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69D" w:rsidRDefault="00E22E62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After the bug is reproduced, the input of the program may need to be simplified to make it easier to debug.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>In 1801, the Jacquard loom could produce entire</w:t>
      </w:r>
      <w:r>
        <w:t>ly different weaves by changing the "program" – a series of pasteboard cards with holes punched in them.</w:t>
      </w:r>
      <w:r>
        <w:br/>
        <w:t>Also, specific user environment and usage history can make it difficult to reproduce the problem.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Unreadable code often leads to bug</w:t>
      </w:r>
      <w:r>
        <w:t>s, inefficiencies, and duplicated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Their j</w:t>
      </w:r>
      <w:r>
        <w:t>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New languages are generally designed around the syn</w:t>
      </w:r>
      <w:r>
        <w:t>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D06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662338">
    <w:abstractNumId w:val="8"/>
  </w:num>
  <w:num w:numId="2" w16cid:durableId="121853712">
    <w:abstractNumId w:val="6"/>
  </w:num>
  <w:num w:numId="3" w16cid:durableId="1471903611">
    <w:abstractNumId w:val="5"/>
  </w:num>
  <w:num w:numId="4" w16cid:durableId="888415746">
    <w:abstractNumId w:val="4"/>
  </w:num>
  <w:num w:numId="5" w16cid:durableId="1929541211">
    <w:abstractNumId w:val="7"/>
  </w:num>
  <w:num w:numId="6" w16cid:durableId="1339892788">
    <w:abstractNumId w:val="3"/>
  </w:num>
  <w:num w:numId="7" w16cid:durableId="1751540973">
    <w:abstractNumId w:val="2"/>
  </w:num>
  <w:num w:numId="8" w16cid:durableId="417101424">
    <w:abstractNumId w:val="1"/>
  </w:num>
  <w:num w:numId="9" w16cid:durableId="64974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669D"/>
    <w:rsid w:val="00E22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