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3E15" w:rsidRDefault="00A6736C">
      <w:r>
        <w:t xml:space="preserve"> Whatever the approach to development may be, the final program must satisfy some fundamental properties..</w:t>
      </w:r>
      <w:r>
        <w:br/>
        <w:t xml:space="preserve">Provided the functions in a library follow the appropriate run-time conventions (e.g., method of passing arguments), then these functions may be </w:t>
      </w:r>
      <w:r>
        <w:t>written in any other language.</w:t>
      </w:r>
      <w:r>
        <w:br/>
        <w:t xml:space="preserve"> Some languages are very popular for particular kinds of applications, while some languages are regularly used to write many different kinds of applications.</w:t>
      </w:r>
      <w:r>
        <w:br/>
        <w:t>Also, specific user environment and usage history can make it difficult to reproduce the problem.</w:t>
      </w:r>
      <w:r>
        <w:br/>
        <w:t>While these are sometimes considered programming, often the term software development is used for this larger overall process – with the terms programming, implementation, and coding reserved for the writing and editing of co</w:t>
      </w:r>
      <w:r>
        <w:t>de per se.</w:t>
      </w:r>
      <w:r>
        <w:br/>
        <w:t>One approach popular for requirements analysis is Use Case analysis.</w:t>
      </w:r>
      <w:r>
        <w:br/>
        <w:t>Some text editors such as Emacs allow GDB to be invoked through them, to provide a visual environment.</w:t>
      </w:r>
      <w:r>
        <w:br/>
        <w:t>Languages form an approximate spectrum from "low-level" to "high-level"; "low-level" languages are typically more machine-oriented and faster to execute, whereas "high-level" languages are more abstract and easier to use but execute less quickly.</w:t>
      </w:r>
      <w:r>
        <w:br/>
        <w:t xml:space="preserve">Methods of measuring programming language popularity include: counting the number </w:t>
      </w:r>
      <w:r>
        <w:t>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r>
        <w:br/>
        <w:t>Some of these factors include:</w:t>
      </w:r>
      <w:r>
        <w:br/>
        <w:t xml:space="preserve"> The presentation aspects of this (such as indents, line breaks, color highlighting, and so on)</w:t>
      </w:r>
      <w:r>
        <w:t xml:space="preserve"> are often handled by the source code editor, but the content aspects reflect the programmer's talent and skills.</w:t>
      </w:r>
      <w:r>
        <w:br/>
        <w:t>Expert programmers are familiar with a variety of well-established algorithms and their respective complexities and use this knowledge to choose algorithms that are best suited to the circumstances.</w:t>
      </w:r>
      <w:r>
        <w:br/>
        <w:t>Programming languages are essential for software development.</w:t>
      </w:r>
      <w:r>
        <w:br/>
        <w:t xml:space="preserve"> After the bug is reproduced, the input of the program may need to be simplified to make it easier to debug.</w:t>
      </w:r>
      <w:r>
        <w:br/>
        <w:t xml:space="preserve"> Machine code was the langua</w:t>
      </w:r>
      <w:r>
        <w:t>ge of early programs, written in the instruction set of the particular machine, often in binary notation.</w:t>
      </w:r>
    </w:p>
    <w:sectPr w:rsidR="00573E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533075">
    <w:abstractNumId w:val="8"/>
  </w:num>
  <w:num w:numId="2" w16cid:durableId="1033844576">
    <w:abstractNumId w:val="6"/>
  </w:num>
  <w:num w:numId="3" w16cid:durableId="585653268">
    <w:abstractNumId w:val="5"/>
  </w:num>
  <w:num w:numId="4" w16cid:durableId="383598507">
    <w:abstractNumId w:val="4"/>
  </w:num>
  <w:num w:numId="5" w16cid:durableId="1291472388">
    <w:abstractNumId w:val="7"/>
  </w:num>
  <w:num w:numId="6" w16cid:durableId="1538392096">
    <w:abstractNumId w:val="3"/>
  </w:num>
  <w:num w:numId="7" w16cid:durableId="735589005">
    <w:abstractNumId w:val="2"/>
  </w:num>
  <w:num w:numId="8" w16cid:durableId="829373524">
    <w:abstractNumId w:val="1"/>
  </w:num>
  <w:num w:numId="9" w16cid:durableId="5793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E15"/>
    <w:rsid w:val="00A6736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2023-12-06T05:37:00Z</dcterms:modified>
  <cp:category/>
</cp:coreProperties>
</file>