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C2A" w:rsidRDefault="00BC0D21">
      <w:r>
        <w:t xml:space="preserve"> The first computer program is generally dated to 1843, when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The choice of language used is subject to many considerations, such as company policy, suitability to task, availability of third-party packages, or individual preference.</w:t>
      </w:r>
      <w:r>
        <w:br/>
        <w:t>There are many approaches to the Software development process.</w:t>
      </w:r>
      <w:r>
        <w:br/>
        <w:t>Some languages are more prone to some kinds of faults because their specification does not require compilers to perform as muc</w:t>
      </w:r>
      <w:r>
        <w:t>h checking as other languages.</w:t>
      </w:r>
      <w:r>
        <w:b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transformations made code shorter and drastically reduced the time to und</w:t>
      </w:r>
      <w:r>
        <w:t>erstand it.</w:t>
      </w:r>
      <w:r>
        <w:br/>
        <w:t xml:space="preserve"> Programs were mostly entered using punched cards or paper tape.</w:t>
      </w:r>
      <w:r>
        <w:br/>
        <w:t xml:space="preserve"> Various visual programming languages have also been developed with the intent to resolve readability concerns by adopting non-traditional 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w:t>
      </w:r>
      <w:r>
        <w:t>g a foreign language.</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w:t>
      </w:r>
      <w:r>
        <w:t>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 xml:space="preserve">As early as the 9th century, a programmable music sequencer was invented by the Persian Banu Musa brothers, who described an automated mechanical flute player in the Book of </w:t>
      </w:r>
      <w:r>
        <w:t>Ingenious Devices.</w:t>
      </w:r>
    </w:p>
    <w:sectPr w:rsidR="003A1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2094304">
    <w:abstractNumId w:val="8"/>
  </w:num>
  <w:num w:numId="2" w16cid:durableId="1656840779">
    <w:abstractNumId w:val="6"/>
  </w:num>
  <w:num w:numId="3" w16cid:durableId="1342006405">
    <w:abstractNumId w:val="5"/>
  </w:num>
  <w:num w:numId="4" w16cid:durableId="1201013656">
    <w:abstractNumId w:val="4"/>
  </w:num>
  <w:num w:numId="5" w16cid:durableId="444538659">
    <w:abstractNumId w:val="7"/>
  </w:num>
  <w:num w:numId="6" w16cid:durableId="641426284">
    <w:abstractNumId w:val="3"/>
  </w:num>
  <w:num w:numId="7" w16cid:durableId="129829500">
    <w:abstractNumId w:val="2"/>
  </w:num>
  <w:num w:numId="8" w16cid:durableId="1593970952">
    <w:abstractNumId w:val="1"/>
  </w:num>
  <w:num w:numId="9" w16cid:durableId="85245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C2A"/>
    <w:rsid w:val="00AA1D8D"/>
    <w:rsid w:val="00B47730"/>
    <w:rsid w:val="00BC0D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