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312" w:rsidRDefault="00317741">
      <w:r>
        <w:t xml:space="preserve"> In the 1880s, Herman Hollerith invented the concept of storing data in machine-readable form..</w:t>
      </w:r>
      <w:r>
        <w:br/>
        <w:t xml:space="preserve">Some languages are more prone to some kinds of faults because their specification does not require compilers to perform as much checking as other </w:t>
      </w:r>
      <w:r>
        <w:t>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Many factors, having little or nothing to do with the ability of the computer to efficiently compile and execute the code, contribute to readability.</w:t>
      </w:r>
      <w:r>
        <w:br/>
        <w:t>Programmers typically use high-level programming</w:t>
      </w:r>
      <w:r>
        <w:t xml:space="preserve"> languages that are more easily intelligible to humans than machine code, which is directly executed by the central processing unit.</w:t>
      </w:r>
      <w:r>
        <w:br/>
        <w:t>Provided the functions in a library follow the appropriate run-time conventions (e.g., method of passing arguments), then these functions may be written in any other language.</w:t>
      </w:r>
      <w:r>
        <w:br/>
        <w:t>He gave the first description of cryptanalysis by frequency analysis, the earliest code-breaking algorithm.</w:t>
      </w:r>
      <w:r>
        <w:br/>
        <w:t xml:space="preserve">It affects the aspects of quality above, including portability, usability and most importantly </w:t>
      </w:r>
      <w:r>
        <w:t>maintainability.</w:t>
      </w:r>
      <w:r>
        <w:br/>
        <w:t>Use of a static code analysis tool can help detect some possible problems.</w:t>
      </w:r>
      <w:r>
        <w:br/>
        <w:t xml:space="preserve"> Different programming languages support different styles of programming (called programming paradigms).</w:t>
      </w:r>
      <w:r>
        <w:br/>
      </w:r>
      <w:r>
        <w:br/>
        <w:t>When debugging the problem in a GUI, the programmer can try to skip some user interaction from the original problem description and check if remaining actions are sufficient for bugs to appear.</w:t>
      </w:r>
      <w:r>
        <w:br/>
        <w:t xml:space="preserve"> Debugging is often done with IDEs. Standalone debuggers like GDB are also used, and these often provide less of a visua</w:t>
      </w:r>
      <w:r>
        <w:t>l environment, usually using a command line.</w:t>
      </w:r>
      <w:r>
        <w:br/>
        <w:t>Integrated development environments (IDEs) aim to integrate all such help.</w:t>
      </w:r>
    </w:p>
    <w:sectPr w:rsidR="006A23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9696437">
    <w:abstractNumId w:val="8"/>
  </w:num>
  <w:num w:numId="2" w16cid:durableId="116799322">
    <w:abstractNumId w:val="6"/>
  </w:num>
  <w:num w:numId="3" w16cid:durableId="1751468048">
    <w:abstractNumId w:val="5"/>
  </w:num>
  <w:num w:numId="4" w16cid:durableId="78331781">
    <w:abstractNumId w:val="4"/>
  </w:num>
  <w:num w:numId="5" w16cid:durableId="2041779111">
    <w:abstractNumId w:val="7"/>
  </w:num>
  <w:num w:numId="6" w16cid:durableId="635574976">
    <w:abstractNumId w:val="3"/>
  </w:num>
  <w:num w:numId="7" w16cid:durableId="365453343">
    <w:abstractNumId w:val="2"/>
  </w:num>
  <w:num w:numId="8" w16cid:durableId="1996833467">
    <w:abstractNumId w:val="1"/>
  </w:num>
  <w:num w:numId="9" w16cid:durableId="192518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741"/>
    <w:rsid w:val="00326F90"/>
    <w:rsid w:val="006A23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