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68E" w:rsidRDefault="00BA0A01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He gave the first description of cryptanalysis by frequency analysis, the earliest code-breaking algorithm.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</w:t>
      </w:r>
      <w:r>
        <w:t xml:space="preserve"> language.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affects the aspects of quality above, including portability, usability and most importantly maintainability.</w:t>
      </w:r>
      <w:r>
        <w:br/>
        <w:t xml:space="preserve"> Code-breaking algorithms have also existed for centuries.</w:t>
      </w:r>
      <w:r>
        <w:br/>
        <w:t>Assembly languages were soon developed that let the programmer specify instruction in a text for</w:t>
      </w:r>
      <w:r>
        <w:t>mat (e.g., ADD X, TOTAL), with abbreviations for each operation code and meaningful names for specifying addresses.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Popular modeling techniques include</w:t>
      </w:r>
      <w:r>
        <w:t xml:space="preserve"> Object-Oriented Analysis and Design (OOAD) and Model-Driven Architecture (MDA).</w:t>
      </w:r>
      <w:r>
        <w:br/>
        <w:t>This can be a non-trivial task, for example as with parallel processes or some unusual software bugs.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In the 1880s, Herman Hollerith invented the concept of storing data in machine-readable form.</w:t>
      </w:r>
    </w:p>
    <w:sectPr w:rsidR="000A56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896824">
    <w:abstractNumId w:val="8"/>
  </w:num>
  <w:num w:numId="2" w16cid:durableId="1596865491">
    <w:abstractNumId w:val="6"/>
  </w:num>
  <w:num w:numId="3" w16cid:durableId="977803762">
    <w:abstractNumId w:val="5"/>
  </w:num>
  <w:num w:numId="4" w16cid:durableId="1277641332">
    <w:abstractNumId w:val="4"/>
  </w:num>
  <w:num w:numId="5" w16cid:durableId="1963152513">
    <w:abstractNumId w:val="7"/>
  </w:num>
  <w:num w:numId="6" w16cid:durableId="442918379">
    <w:abstractNumId w:val="3"/>
  </w:num>
  <w:num w:numId="7" w16cid:durableId="1816144366">
    <w:abstractNumId w:val="2"/>
  </w:num>
  <w:num w:numId="8" w16cid:durableId="133182490">
    <w:abstractNumId w:val="1"/>
  </w:num>
  <w:num w:numId="9" w16cid:durableId="172112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68E"/>
    <w:rsid w:val="0015074B"/>
    <w:rsid w:val="0029639D"/>
    <w:rsid w:val="00326F90"/>
    <w:rsid w:val="00AA1D8D"/>
    <w:rsid w:val="00B47730"/>
    <w:rsid w:val="00BA0A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