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761" w:rsidRDefault="001F09C2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</w:t>
      </w:r>
      <w:r>
        <w:t>lysis tool can help detect some possible problems.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 The academic field and the engineering practi</w:t>
      </w:r>
      <w:r>
        <w:t>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</w:t>
      </w:r>
      <w:r>
        <w:t>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</w:t>
      </w:r>
      <w:r>
        <w:t>uages), and estimates of the number of existing lines of code written in the language (this underestimates the number of users of business languages such as COBOL).</w:t>
      </w:r>
    </w:p>
    <w:sectPr w:rsidR="003A67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9840">
    <w:abstractNumId w:val="8"/>
  </w:num>
  <w:num w:numId="2" w16cid:durableId="1747729590">
    <w:abstractNumId w:val="6"/>
  </w:num>
  <w:num w:numId="3" w16cid:durableId="395903315">
    <w:abstractNumId w:val="5"/>
  </w:num>
  <w:num w:numId="4" w16cid:durableId="936862609">
    <w:abstractNumId w:val="4"/>
  </w:num>
  <w:num w:numId="5" w16cid:durableId="691298125">
    <w:abstractNumId w:val="7"/>
  </w:num>
  <w:num w:numId="6" w16cid:durableId="1706707542">
    <w:abstractNumId w:val="3"/>
  </w:num>
  <w:num w:numId="7" w16cid:durableId="556473794">
    <w:abstractNumId w:val="2"/>
  </w:num>
  <w:num w:numId="8" w16cid:durableId="615868343">
    <w:abstractNumId w:val="1"/>
  </w:num>
  <w:num w:numId="9" w16cid:durableId="142541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9C2"/>
    <w:rsid w:val="0029639D"/>
    <w:rsid w:val="00326F90"/>
    <w:rsid w:val="003A67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