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724" w:rsidRDefault="002A72D5">
      <w:r>
        <w:t>Sometimes software development is known as software engineering, especially when it employs formal methods or follows an engineering design process..</w:t>
      </w:r>
      <w:r>
        <w:br/>
        <w:t xml:space="preserve">Trial-and-error/divide-and-conquer is needed: the programmer will try to remove some parts of the </w:t>
      </w:r>
      <w:r>
        <w:t>original test case and check if the problem still exists.</w:t>
      </w:r>
      <w:r>
        <w:br/>
        <w:t xml:space="preserve"> Various visual programming languages have also been developed with the intent to resolve readability concerns by adopting non-traditional approaches to code structure and display.</w:t>
      </w:r>
      <w:r>
        <w:br/>
        <w:t>In 1801, the Jacquard loom could produce entirely different weaves by changing the "program" – a series of pasteboard cards with holes punched in them.</w:t>
      </w:r>
      <w:r>
        <w:br/>
        <w:t xml:space="preserve"> The first step in most formal software development processes is requirements analysis, followed by testing to determine </w:t>
      </w:r>
      <w:r>
        <w:t>value modeling, implementation, and failure elimination (debugging).</w:t>
      </w:r>
      <w:r>
        <w:br/>
        <w:t>Provided the functions in a library follow the appropriate run-time conventions (e.g., method of passing arguments), then these functions may be written in any other language.</w:t>
      </w:r>
      <w:r>
        <w:br/>
        <w:t xml:space="preserve"> Popular modeling techniques include Object-Oriented Analysis and Design (OOAD) and Model-Driven Architecture (MDA).</w:t>
      </w:r>
      <w:r>
        <w:br/>
        <w:t xml:space="preserve"> It is very difficult to determine what are the most popular modern programming languages.</w:t>
      </w:r>
      <w:r>
        <w:br/>
        <w:t>Later a control panel (plug board) added to his 1906 Type I</w:t>
      </w:r>
      <w:r>
        <w:t xml:space="preserve"> Tabulator allowed it to be programmed for different jobs, and by the late 1940s, unit record equipment such as the IBM 602 and IBM 604, were programmed by control panels in a similar way, as were the first electronic computers.</w:t>
      </w:r>
      <w:r>
        <w:br/>
        <w:t>Unreadable code often leads to bugs, inefficiencies, and duplicated code.</w:t>
      </w:r>
      <w:r>
        <w:br/>
        <w:t xml:space="preserve"> Machine code was the language of early programs, written in the instruction set of the particular machine, often in binary notation.</w:t>
      </w:r>
      <w:r>
        <w:br/>
        <w:t>However, readability is more than just programming style.</w:t>
      </w:r>
      <w:r>
        <w:br/>
        <w:t xml:space="preserve"> Debugging is oft</w:t>
      </w:r>
      <w:r>
        <w:t>en done with IDEs. Standalone debuggers like GDB are also used, and these often provide less of a visual environment, usually using a command line.</w:t>
      </w:r>
      <w:r>
        <w:br/>
        <w:t>The choice of language used is subject to many considerations, such as company policy, suitability to task, availability of third-party packages, or individual preference.</w:t>
      </w:r>
      <w:r>
        <w:br/>
        <w:t xml:space="preserve"> Allen Downey, in his book How To Think Like A Computer Scientist, writes:</w:t>
      </w:r>
      <w:r>
        <w:br/>
        <w:t xml:space="preserve"> Many computer languages provide a mechanism to call functions provided by shared libraries.</w:t>
      </w:r>
    </w:p>
    <w:sectPr w:rsidR="008F27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8761958">
    <w:abstractNumId w:val="8"/>
  </w:num>
  <w:num w:numId="2" w16cid:durableId="1833257105">
    <w:abstractNumId w:val="6"/>
  </w:num>
  <w:num w:numId="3" w16cid:durableId="933199523">
    <w:abstractNumId w:val="5"/>
  </w:num>
  <w:num w:numId="4" w16cid:durableId="2032142770">
    <w:abstractNumId w:val="4"/>
  </w:num>
  <w:num w:numId="5" w16cid:durableId="1316185266">
    <w:abstractNumId w:val="7"/>
  </w:num>
  <w:num w:numId="6" w16cid:durableId="102506316">
    <w:abstractNumId w:val="3"/>
  </w:num>
  <w:num w:numId="7" w16cid:durableId="2002007009">
    <w:abstractNumId w:val="2"/>
  </w:num>
  <w:num w:numId="8" w16cid:durableId="1431967140">
    <w:abstractNumId w:val="1"/>
  </w:num>
  <w:num w:numId="9" w16cid:durableId="1070466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72D5"/>
    <w:rsid w:val="00326F90"/>
    <w:rsid w:val="008F27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2023-12-06T12:29:00Z</dcterms:modified>
  <cp:category/>
</cp:coreProperties>
</file>