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882" w:rsidRDefault="004E544E">
      <w:r>
        <w:t xml:space="preserve"> Code-breaking algorithms have also existed for centuries..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By the late 1960s, data storage devices and computer terminals became inex</w:t>
      </w:r>
      <w:r>
        <w:t>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 xml:space="preserve">However, readability is more than just </w:t>
      </w:r>
      <w:r>
        <w:t>programming style.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</w:t>
      </w:r>
      <w:r>
        <w:t xml:space="preserve">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cards with holes punched in them.</w:t>
      </w:r>
    </w:p>
    <w:sectPr w:rsidR="002C38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968932">
    <w:abstractNumId w:val="8"/>
  </w:num>
  <w:num w:numId="2" w16cid:durableId="113599657">
    <w:abstractNumId w:val="6"/>
  </w:num>
  <w:num w:numId="3" w16cid:durableId="73749280">
    <w:abstractNumId w:val="5"/>
  </w:num>
  <w:num w:numId="4" w16cid:durableId="179592392">
    <w:abstractNumId w:val="4"/>
  </w:num>
  <w:num w:numId="5" w16cid:durableId="427190316">
    <w:abstractNumId w:val="7"/>
  </w:num>
  <w:num w:numId="6" w16cid:durableId="2075816540">
    <w:abstractNumId w:val="3"/>
  </w:num>
  <w:num w:numId="7" w16cid:durableId="2089037515">
    <w:abstractNumId w:val="2"/>
  </w:num>
  <w:num w:numId="8" w16cid:durableId="452990774">
    <w:abstractNumId w:val="1"/>
  </w:num>
  <w:num w:numId="9" w16cid:durableId="40102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882"/>
    <w:rsid w:val="00326F90"/>
    <w:rsid w:val="004E54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