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1A1E" w:rsidRDefault="00F46810">
      <w:r>
        <w:t>Trial-and-error/divide-and-conquer is needed: the programmer will try to remove some parts of the original test case and check if the problem still exists..</w:t>
      </w:r>
      <w:r>
        <w:br/>
        <w:t xml:space="preserve">Expert programmers are familiar with a variety of well-established algorithms and their </w:t>
      </w:r>
      <w:r>
        <w:t>respective complexities and use this knowledge to choose algorithms that are best suited to the circumstances.</w:t>
      </w:r>
      <w:r>
        <w:br/>
        <w:t>For example, COBOL is still strong in corporate data centers often on large mainframe computers, Fortran in engineering applications, scripting languages in Web development, and C in embedded software.</w:t>
      </w:r>
      <w:r>
        <w:br/>
        <w:t xml:space="preserve"> Auxiliary tasks accompanying and related to programming include analyzing requirements, testing, debugging (investigating and fixing problems), implementation of build systems, and management of der</w:t>
      </w:r>
      <w:r>
        <w:t>ived artifacts, such as programs' machine code.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Popular modeling techniques include Object-Oriented Analysis and Design (OOAD) and Model-Driven Architecture (MDA).</w:t>
      </w:r>
      <w:r>
        <w:br/>
        <w:t xml:space="preserve"> Whatever the approach to development may be, the final program must satisfy some fundamental properties.</w:t>
      </w:r>
      <w:r>
        <w:br/>
        <w:t>Later a control panel (plug bo</w:t>
      </w:r>
      <w:r>
        <w:t>ard) added to his 1906 Type I Tabulator allowed it to be programmed for different jobs, and by the late 1940s, unit record equipment such as the IBM 602 and IBM 604, were programmed by control panels in a similar way, as were the first electronic computers.</w:t>
      </w:r>
      <w:r>
        <w:br/>
        <w:t>This can be a non-trivial task, for example as with parallel processes or some unusual software bugs.</w:t>
      </w:r>
      <w:r>
        <w:br/>
        <w:t xml:space="preserve"> Different programming languages support different styles of programming (called programming paradigms).</w:t>
      </w:r>
      <w:r>
        <w:br/>
        <w:t xml:space="preserve"> Allen Downey, in his book How To Think Like A </w:t>
      </w:r>
      <w:r>
        <w:t>Computer Scientist, writes:</w:t>
      </w:r>
      <w:r>
        <w:br/>
        <w:t xml:space="preserve"> Many computer languages provide a mechanism to call functions provided by shared libraries.</w:t>
      </w:r>
      <w:r>
        <w:br/>
        <w:t xml:space="preserve"> Programmable devices have existed for centuries.</w:t>
      </w:r>
      <w:r>
        <w:br/>
        <w:t xml:space="preserve"> Implementation techniques include imperative languages (object-oriented or procedural), functional languages, and logic languages.</w:t>
      </w:r>
      <w:r>
        <w:br/>
        <w:t>Sometimes software development is known as software engineering, especially when it employs formal methods or follows an engineering design process.</w:t>
      </w:r>
      <w:r>
        <w:br/>
        <w:t xml:space="preserve">A study found that a few simple readability transformations </w:t>
      </w:r>
      <w:r>
        <w:t>made code shorter and drastically reduced the time to understand it.</w:t>
      </w:r>
    </w:p>
    <w:sectPr w:rsidR="00411A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8973287">
    <w:abstractNumId w:val="8"/>
  </w:num>
  <w:num w:numId="2" w16cid:durableId="1592154861">
    <w:abstractNumId w:val="6"/>
  </w:num>
  <w:num w:numId="3" w16cid:durableId="53285468">
    <w:abstractNumId w:val="5"/>
  </w:num>
  <w:num w:numId="4" w16cid:durableId="1716277085">
    <w:abstractNumId w:val="4"/>
  </w:num>
  <w:num w:numId="5" w16cid:durableId="740255064">
    <w:abstractNumId w:val="7"/>
  </w:num>
  <w:num w:numId="6" w16cid:durableId="1264220692">
    <w:abstractNumId w:val="3"/>
  </w:num>
  <w:num w:numId="7" w16cid:durableId="1535001462">
    <w:abstractNumId w:val="2"/>
  </w:num>
  <w:num w:numId="8" w16cid:durableId="1415975140">
    <w:abstractNumId w:val="1"/>
  </w:num>
  <w:num w:numId="9" w16cid:durableId="1461804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1A1E"/>
    <w:rsid w:val="00AA1D8D"/>
    <w:rsid w:val="00B47730"/>
    <w:rsid w:val="00CB0664"/>
    <w:rsid w:val="00F468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2023-12-06T07:40:00Z</dcterms:modified>
  <cp:category/>
</cp:coreProperties>
</file>