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2AE6" w:rsidRDefault="00F2195C">
      <w:r>
        <w:t xml:space="preserve"> Code-breaking algorithms have also existed for centuries..</w:t>
      </w:r>
      <w:r>
        <w:br/>
      </w:r>
      <w:r>
        <w:t xml:space="preserve"> Different programming languages support different styles of programming (called programming paradigms).</w:t>
      </w:r>
      <w:r>
        <w:br/>
        <w:t>However, Charles Babbage had already written his first program for the Analytical Engine in 1837.</w:t>
      </w:r>
      <w:r>
        <w:br/>
        <w:t xml:space="preserve"> Whatever the approach to development may be, the final program must satisfy some fundamental properties.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They are the building blocks for all s</w:t>
      </w:r>
      <w:r>
        <w:t>oftware, from the simplest applications to the most sophisticated ones.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</w:t>
      </w:r>
      <w:r>
        <w:t xml:space="preserve"> code.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Programming languages are essential for software development.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However, readability is more than just programming style.</w:t>
      </w:r>
      <w:r>
        <w:br/>
        <w:t>Expert programmers are f</w:t>
      </w:r>
      <w:r>
        <w:t>amiliar with a variety of well-established algorithms and their respective complexities and use this knowledge to choose algorithms that are best suited to the circumstances.</w:t>
      </w:r>
      <w:r>
        <w:br/>
      </w:r>
      <w:r>
        <w:br/>
        <w:t xml:space="preserve"> It is very difficult to determine what are the most popular modern programming languages.</w:t>
      </w:r>
    </w:p>
    <w:sectPr w:rsidR="00A32A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9202204">
    <w:abstractNumId w:val="8"/>
  </w:num>
  <w:num w:numId="2" w16cid:durableId="1183132570">
    <w:abstractNumId w:val="6"/>
  </w:num>
  <w:num w:numId="3" w16cid:durableId="1322461065">
    <w:abstractNumId w:val="5"/>
  </w:num>
  <w:num w:numId="4" w16cid:durableId="1185168142">
    <w:abstractNumId w:val="4"/>
  </w:num>
  <w:num w:numId="5" w16cid:durableId="1708752208">
    <w:abstractNumId w:val="7"/>
  </w:num>
  <w:num w:numId="6" w16cid:durableId="399061068">
    <w:abstractNumId w:val="3"/>
  </w:num>
  <w:num w:numId="7" w16cid:durableId="212740075">
    <w:abstractNumId w:val="2"/>
  </w:num>
  <w:num w:numId="8" w16cid:durableId="1757437614">
    <w:abstractNumId w:val="1"/>
  </w:num>
  <w:num w:numId="9" w16cid:durableId="1047604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32AE6"/>
    <w:rsid w:val="00AA1D8D"/>
    <w:rsid w:val="00B47730"/>
    <w:rsid w:val="00CB0664"/>
    <w:rsid w:val="00F219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2023-12-06T07:54:00Z</dcterms:modified>
  <cp:category/>
</cp:coreProperties>
</file>