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100F" w:rsidRDefault="005E3556">
      <w:r>
        <w:t>Compilers harnessed the power of computers to make programming easier by allowing programmers to specify calculations by entering a formula using infix notation..</w:t>
      </w:r>
      <w:r>
        <w:br/>
        <w:t xml:space="preserve">A study found that a few simple readability transformations made code shorter and </w:t>
      </w:r>
      <w:r>
        <w:t>drastically reduced the time to understand it.</w:t>
      </w:r>
      <w:r>
        <w:br/>
        <w:t>FORTRAN, the first widely used high-level language to have a functional implementation, came out in 1957, and many other languages were soon developed—in particular, COBOL aimed at commercial data processing, and Lisp for computer research.</w:t>
      </w:r>
      <w:r>
        <w:br/>
        <w:t>Their jobs usually involve:</w:t>
      </w:r>
      <w:r>
        <w:br/>
        <w:t xml:space="preserve"> Although programming has been presented in the media as a somewhat mathematical subject, some research shows that good programmers have strong skills in natural human languages, and that learning</w:t>
      </w:r>
      <w:r>
        <w:t xml:space="preserve"> to code is similar to learning a foreign language.</w:t>
      </w:r>
      <w:r>
        <w:br/>
        <w:t>Trade-offs from this ideal involve finding enough programmers who know the language to build a team, the availability of compilers for that language, and the efficiency with which programs written in a given language execute.</w:t>
      </w:r>
      <w:r>
        <w:br/>
        <w:t xml:space="preserve"> A similar technique used for database design is Entity-Relationship Modeling (ER Modeling).</w:t>
      </w:r>
      <w:r>
        <w:br/>
        <w:t xml:space="preserve"> Readability is important because programmers spend the majority of their time reading, trying to understand, reusing and modifying existing </w:t>
      </w:r>
      <w:r>
        <w:t>source code, rather than writing new source code.</w:t>
      </w:r>
      <w:r>
        <w:br/>
        <w:t>Use of a static code analysis tool can help detect some possible problems.</w:t>
      </w:r>
      <w:r>
        <w:br/>
        <w:t>Some text editors such as Emacs allow GDB to be invoked through them, to provide a visual environment.</w:t>
      </w:r>
      <w:r>
        <w:br/>
        <w:t xml:space="preserve"> In the 1880s, Herman Hollerith invented the concept of storing data in machine-readable form.</w:t>
      </w:r>
      <w:r>
        <w:br/>
        <w:t>Provided the functions in a library follow the appropriate run-time conventions (e.g., method of passing arguments), then these functions may be written in any other language.</w:t>
      </w:r>
      <w:r>
        <w:br/>
      </w:r>
      <w:r>
        <w:br/>
        <w:t>Sometimes so</w:t>
      </w:r>
      <w:r>
        <w:t>ftware development is known as software engineering, especially when it employs formal methods or follows an engineering design process.</w:t>
      </w:r>
      <w:r>
        <w:br/>
        <w:t>However, Charles Babbage had already written his first program for the Analytical Engine in 1837.</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w:t>
      </w:r>
      <w:r>
        <w:t>existing lines of code written in the language (this underestimates the number of users of business languages such as COBOL).</w:t>
      </w:r>
    </w:p>
    <w:sectPr w:rsidR="003D10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3507133">
    <w:abstractNumId w:val="8"/>
  </w:num>
  <w:num w:numId="2" w16cid:durableId="1836844474">
    <w:abstractNumId w:val="6"/>
  </w:num>
  <w:num w:numId="3" w16cid:durableId="1377243148">
    <w:abstractNumId w:val="5"/>
  </w:num>
  <w:num w:numId="4" w16cid:durableId="233248746">
    <w:abstractNumId w:val="4"/>
  </w:num>
  <w:num w:numId="5" w16cid:durableId="1980651707">
    <w:abstractNumId w:val="7"/>
  </w:num>
  <w:num w:numId="6" w16cid:durableId="452789562">
    <w:abstractNumId w:val="3"/>
  </w:num>
  <w:num w:numId="7" w16cid:durableId="1805125429">
    <w:abstractNumId w:val="2"/>
  </w:num>
  <w:num w:numId="8" w16cid:durableId="1626931284">
    <w:abstractNumId w:val="1"/>
  </w:num>
  <w:num w:numId="9" w16cid:durableId="1918589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00F"/>
    <w:rsid w:val="005E35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