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309" w:rsidRDefault="00752FB3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</w:r>
      <w:r>
        <w:br/>
        <w:t>Many applications use a mix of several languages in their construction and use.</w:t>
      </w:r>
      <w:r>
        <w:br/>
        <w:t xml:space="preserve"> Computer programmers are those who write computer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Text edito</w:t>
      </w:r>
      <w:r>
        <w:t>rs were also developed that allowed changes and corrections to be made much more easily than with punched cards.</w:t>
      </w:r>
      <w:r>
        <w:br/>
        <w:t xml:space="preserve"> Following a consistent programming style often helps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</w:t>
      </w:r>
      <w:r>
        <w:t>o call functions provided by shared libraries.</w:t>
      </w:r>
      <w:r>
        <w:br/>
        <w:t>Normally the first step in debugging is to attempt to reproduce the problem.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 18</w:t>
      </w:r>
      <w:r>
        <w:t>01, the Jacquard loom could produce entirely different weaves by changing the "program" – a series of pasteboard cards with holes punched in them.</w:t>
      </w:r>
      <w:r>
        <w:br/>
        <w:t xml:space="preserve"> Machine code was the language of early programs, written in the instruction set of the particular machine, often in binary notation.</w:t>
      </w:r>
    </w:p>
    <w:sectPr w:rsidR="007D43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783061">
    <w:abstractNumId w:val="8"/>
  </w:num>
  <w:num w:numId="2" w16cid:durableId="2048292832">
    <w:abstractNumId w:val="6"/>
  </w:num>
  <w:num w:numId="3" w16cid:durableId="1720015547">
    <w:abstractNumId w:val="5"/>
  </w:num>
  <w:num w:numId="4" w16cid:durableId="496194188">
    <w:abstractNumId w:val="4"/>
  </w:num>
  <w:num w:numId="5" w16cid:durableId="462039827">
    <w:abstractNumId w:val="7"/>
  </w:num>
  <w:num w:numId="6" w16cid:durableId="182675490">
    <w:abstractNumId w:val="3"/>
  </w:num>
  <w:num w:numId="7" w16cid:durableId="1351639813">
    <w:abstractNumId w:val="2"/>
  </w:num>
  <w:num w:numId="8" w16cid:durableId="142892635">
    <w:abstractNumId w:val="1"/>
  </w:num>
  <w:num w:numId="9" w16cid:durableId="94932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2FB3"/>
    <w:rsid w:val="007D43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2023-12-06T05:31:00Z</dcterms:modified>
  <cp:category/>
</cp:coreProperties>
</file>