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453" w:rsidRDefault="00552C36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He gave the first description of cryptanalysis by frequency analysis, the earliest code-breaking algorithm.</w:t>
      </w:r>
      <w:r>
        <w:br/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 xml:space="preserve">Expert programmers are </w:t>
      </w:r>
      <w:r>
        <w:t>familiar with a variety of well-established algorithms and their respective complexities and use this knowledge to choose algorithms that are best suited to the circumstances.</w:t>
      </w:r>
      <w:r>
        <w:br/>
        <w:t xml:space="preserve"> Popular modeling techniques include Object-Oriented Analysis and Design (OOAD) and Model-Driven Architecture (MDA).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</w:t>
      </w:r>
      <w:r>
        <w:t>rmal logic.</w:t>
      </w:r>
      <w:r>
        <w:br/>
        <w:t>Some text editors such as Emacs allow GDB to be invoked through them, to provide a visual environment.</w:t>
      </w:r>
      <w:r>
        <w:br/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</w:t>
      </w:r>
      <w:r>
        <w:t>o play different rhythms and drum patterns, via pegs and cams.</w:t>
      </w:r>
    </w:p>
    <w:sectPr w:rsidR="00B064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633600">
    <w:abstractNumId w:val="8"/>
  </w:num>
  <w:num w:numId="2" w16cid:durableId="1979257962">
    <w:abstractNumId w:val="6"/>
  </w:num>
  <w:num w:numId="3" w16cid:durableId="1232036796">
    <w:abstractNumId w:val="5"/>
  </w:num>
  <w:num w:numId="4" w16cid:durableId="1754543278">
    <w:abstractNumId w:val="4"/>
  </w:num>
  <w:num w:numId="5" w16cid:durableId="1418937630">
    <w:abstractNumId w:val="7"/>
  </w:num>
  <w:num w:numId="6" w16cid:durableId="1758213782">
    <w:abstractNumId w:val="3"/>
  </w:num>
  <w:num w:numId="7" w16cid:durableId="1798836896">
    <w:abstractNumId w:val="2"/>
  </w:num>
  <w:num w:numId="8" w16cid:durableId="1476220070">
    <w:abstractNumId w:val="1"/>
  </w:num>
  <w:num w:numId="9" w16cid:durableId="89701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C36"/>
    <w:rsid w:val="00AA1D8D"/>
    <w:rsid w:val="00B0645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