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51A49" w:rsidRDefault="00F76505">
      <w:r>
        <w:t>Normally the first step in debugging is to attempt to reproduce the problem..</w:t>
      </w:r>
      <w:r>
        <w:br/>
        <w:t xml:space="preserve">Trade-offs from this ideal involve finding enough programmers who know the language to build a team, the availability of compilers for that language, and the efficiency with </w:t>
      </w:r>
      <w:r>
        <w:t>which programs written in a given language execute.</w:t>
      </w:r>
      <w:r>
        <w:br/>
        <w:t>It affects the aspects of quality above, including portability, usability and most importantly maintainability.</w:t>
      </w:r>
      <w:r>
        <w:br/>
        <w:t>There are many approaches to the Software development process.</w:t>
      </w:r>
      <w:r>
        <w:br/>
        <w:t>Programming languages are essential for software development.</w:t>
      </w:r>
      <w:r>
        <w:br/>
        <w:t>The choice of language used is subject to many considerations, such as company policy, suitability to task, availability of third-party packages, or individual preference.</w:t>
      </w:r>
      <w:r>
        <w:br/>
        <w:t>Integrated development environments (IDEs) aim to i</w:t>
      </w:r>
      <w:r>
        <w:t>ntegrate all such help.</w:t>
      </w:r>
      <w:r>
        <w:br/>
        <w:t>In 1801, the Jacquard loom could produce entirely different weaves by changing the "program" – a series of pasteboard cards with holes punched in them.</w:t>
      </w:r>
      <w:r>
        <w:br/>
        <w:t>Trial-and-error/divide-and-conquer is needed: the programmer will try to remove some parts of the original test case and check if the problem still exists.</w:t>
      </w:r>
      <w:r>
        <w:br/>
        <w:t xml:space="preserve"> These compiled languages allow the programmer to write programs in terms that are syntactically richer, and more capable of abstracting the code, making it easy to target varying </w:t>
      </w:r>
      <w:r>
        <w:t>machine instruction sets via compilation declarations and heuristics.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Scripting and breakpointing is also par</w:t>
      </w:r>
      <w:r>
        <w:t>t of this process.</w:t>
      </w:r>
      <w:r>
        <w:br/>
        <w:t>Languages form an approximate spectrum from "low-level" to "high-level"; "low-level" languages are typically more machine-oriented and faster to execute, whereas "high-level" languages are more abstract and easier to use but execute less quickly.</w:t>
      </w:r>
      <w:r>
        <w:br/>
        <w:t xml:space="preserve"> Popular modeling techniques include Object-Oriented Analysis and Design (OOAD) and Model-Driven Architecture (MDA).</w:t>
      </w:r>
      <w:r>
        <w:br/>
        <w:t>However, because an assembly language is little more than a different notation for a machine language,  two machines with differe</w:t>
      </w:r>
      <w:r>
        <w:t>nt instruction sets also have different assembly languages.</w:t>
      </w:r>
    </w:p>
    <w:sectPr w:rsidR="00F51A4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59355138">
    <w:abstractNumId w:val="8"/>
  </w:num>
  <w:num w:numId="2" w16cid:durableId="1940094854">
    <w:abstractNumId w:val="6"/>
  </w:num>
  <w:num w:numId="3" w16cid:durableId="1064522661">
    <w:abstractNumId w:val="5"/>
  </w:num>
  <w:num w:numId="4" w16cid:durableId="613364154">
    <w:abstractNumId w:val="4"/>
  </w:num>
  <w:num w:numId="5" w16cid:durableId="783303802">
    <w:abstractNumId w:val="7"/>
  </w:num>
  <w:num w:numId="6" w16cid:durableId="255283512">
    <w:abstractNumId w:val="3"/>
  </w:num>
  <w:num w:numId="7" w16cid:durableId="349069970">
    <w:abstractNumId w:val="2"/>
  </w:num>
  <w:num w:numId="8" w16cid:durableId="650673055">
    <w:abstractNumId w:val="1"/>
  </w:num>
  <w:num w:numId="9" w16cid:durableId="646193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B0664"/>
    <w:rsid w:val="00F51A49"/>
    <w:rsid w:val="00F7650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352</Words>
  <Characters>2008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2023-12-06T12:10:00Z</dcterms:modified>
  <cp:category/>
</cp:coreProperties>
</file>