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7731" w:rsidRDefault="009E4385">
      <w:r>
        <w:t>In 1801, the Jacquard loom could produce entirely different weaves by changing the "program" – a series of pasteboard cards with holes punched in them..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There are many approaches to the Software development process.</w:t>
      </w:r>
      <w:r>
        <w:br/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Machine code was the language of early programs, written in the instruction set of the particular machine, often in binary notation.</w:t>
      </w:r>
      <w:r>
        <w:br/>
      </w:r>
      <w:r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Different programming languages support different styles of programming (called programming paradigms).</w:t>
      </w:r>
      <w:r>
        <w:br/>
        <w:t>However, readability is more than just programming style.</w:t>
      </w:r>
      <w:r>
        <w:br/>
        <w:t>The choice of language used is subject to many considerations, such as company policy, suitability to task, availabili</w:t>
      </w:r>
      <w:r>
        <w:t>ty of third-party packages, or individual preference.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The Unified Modeling Language (UML) is a notation used for both the OOAD and MDA.</w:t>
      </w:r>
      <w:r>
        <w:br/>
        <w:t>Ideally, the programming language best suited for the task at hand will be selected.</w:t>
      </w:r>
      <w:r>
        <w:br/>
        <w:t xml:space="preserve"> These compiled languages allow the programmer to write programs in terms that are syntactically riche</w:t>
      </w:r>
      <w:r>
        <w:t>r, and more capable of abstracting the code, making it easy to target varying machine instruction sets via compilation declarations and heuristics.</w:t>
      </w:r>
      <w:r>
        <w:br/>
        <w:t>Scripting and breakpointing is also part of this process.</w:t>
      </w:r>
    </w:p>
    <w:sectPr w:rsidR="006A77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9165778">
    <w:abstractNumId w:val="8"/>
  </w:num>
  <w:num w:numId="2" w16cid:durableId="1224950832">
    <w:abstractNumId w:val="6"/>
  </w:num>
  <w:num w:numId="3" w16cid:durableId="1886485743">
    <w:abstractNumId w:val="5"/>
  </w:num>
  <w:num w:numId="4" w16cid:durableId="1118715689">
    <w:abstractNumId w:val="4"/>
  </w:num>
  <w:num w:numId="5" w16cid:durableId="31272326">
    <w:abstractNumId w:val="7"/>
  </w:num>
  <w:num w:numId="6" w16cid:durableId="971011472">
    <w:abstractNumId w:val="3"/>
  </w:num>
  <w:num w:numId="7" w16cid:durableId="329792632">
    <w:abstractNumId w:val="2"/>
  </w:num>
  <w:num w:numId="8" w16cid:durableId="319046999">
    <w:abstractNumId w:val="1"/>
  </w:num>
  <w:num w:numId="9" w16cid:durableId="2136172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7731"/>
    <w:rsid w:val="009E438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2023-12-06T07:03:00Z</dcterms:modified>
  <cp:category/>
</cp:coreProperties>
</file>