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8FA" w:rsidRDefault="00AC2E69">
      <w:r>
        <w:t>However, Charles Babbage had already written his first program for the Analytical Engine in 1837..</w:t>
      </w:r>
      <w:r>
        <w:br/>
        <w:t xml:space="preserve">Expert programmers are familiar with a variety of well-established algorithms and their respective complexities and use this knowledge to choose </w:t>
      </w:r>
      <w:r>
        <w:t>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description and check if remaining actions are sufficient for bugs to appear.</w:t>
      </w:r>
      <w:r>
        <w:br/>
        <w:t>Many programmers use forms of Agile software developm</w:t>
      </w:r>
      <w:r>
        <w:t>ent where the various stages of formal software development are more integrated together into short cycles that take a few weeks rather than years.</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t>There exist a lot o</w:t>
      </w:r>
      <w:r>
        <w:t>f different approaches for each of those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 xml:space="preserve"> Computer programmers are those who write computer software.</w:t>
      </w:r>
      <w:r>
        <w:br/>
        <w:t>Use of a static code analysis tool can help detect so</w:t>
      </w:r>
      <w:r>
        <w:t>me possible problems.</w:t>
      </w:r>
      <w:r>
        <w:br/>
        <w:t>The Unified Modeling Language (UML) is a notation used for both the OOAD and MDA.</w:t>
      </w:r>
      <w:r>
        <w:br/>
        <w:t xml:space="preserve"> High-level languages made the process of developing a program simpler and more understandable, and less bound to the underlying hardware.</w:t>
      </w:r>
      <w:r>
        <w:br/>
        <w:t>One approach popular for requirements analysis is Use Case analysis.</w:t>
      </w:r>
    </w:p>
    <w:sectPr w:rsidR="00553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533922">
    <w:abstractNumId w:val="8"/>
  </w:num>
  <w:num w:numId="2" w16cid:durableId="1189031837">
    <w:abstractNumId w:val="6"/>
  </w:num>
  <w:num w:numId="3" w16cid:durableId="451897389">
    <w:abstractNumId w:val="5"/>
  </w:num>
  <w:num w:numId="4" w16cid:durableId="1404261100">
    <w:abstractNumId w:val="4"/>
  </w:num>
  <w:num w:numId="5" w16cid:durableId="1256473058">
    <w:abstractNumId w:val="7"/>
  </w:num>
  <w:num w:numId="6" w16cid:durableId="1351372524">
    <w:abstractNumId w:val="3"/>
  </w:num>
  <w:num w:numId="7" w16cid:durableId="724136467">
    <w:abstractNumId w:val="2"/>
  </w:num>
  <w:num w:numId="8" w16cid:durableId="846024704">
    <w:abstractNumId w:val="1"/>
  </w:num>
  <w:num w:numId="9" w16cid:durableId="27718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8FA"/>
    <w:rsid w:val="00AA1D8D"/>
    <w:rsid w:val="00AC2E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