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9C7" w:rsidRDefault="002A1B59">
      <w:r>
        <w:t>Many applications use a mix of several languages in their construction and use..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Unified Modeling Language (UML) is a notation used for both the OOAD and MDA.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Auxiliary </w:t>
      </w:r>
      <w:r>
        <w:t>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affects the aspects of quality above, including portability, usability and most importantly maintainability.</w:t>
      </w:r>
      <w:r>
        <w:br/>
        <w:t>Trade-offs from this ideal involve finding enough programmers who know the language to build a team, the availability of compilers for that language, and the effici</w:t>
      </w:r>
      <w:r>
        <w:t>ency with which programs written in a given language execute.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factors, having little or nothing to do</w:t>
      </w:r>
      <w:r>
        <w:t xml:space="preserve">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written his first program for the Analytical Engine in 1837.</w:t>
      </w:r>
      <w:r>
        <w:br/>
        <w:t>Unreadable code often leads to bugs, inefficiencies, and duplicated code.</w:t>
      </w:r>
    </w:p>
    <w:sectPr w:rsidR="009D69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932668">
    <w:abstractNumId w:val="8"/>
  </w:num>
  <w:num w:numId="2" w16cid:durableId="1895308010">
    <w:abstractNumId w:val="6"/>
  </w:num>
  <w:num w:numId="3" w16cid:durableId="1641612325">
    <w:abstractNumId w:val="5"/>
  </w:num>
  <w:num w:numId="4" w16cid:durableId="1061291194">
    <w:abstractNumId w:val="4"/>
  </w:num>
  <w:num w:numId="5" w16cid:durableId="1966234238">
    <w:abstractNumId w:val="7"/>
  </w:num>
  <w:num w:numId="6" w16cid:durableId="2050952344">
    <w:abstractNumId w:val="3"/>
  </w:num>
  <w:num w:numId="7" w16cid:durableId="149255606">
    <w:abstractNumId w:val="2"/>
  </w:num>
  <w:num w:numId="8" w16cid:durableId="1706981219">
    <w:abstractNumId w:val="1"/>
  </w:num>
  <w:num w:numId="9" w16cid:durableId="196884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B59"/>
    <w:rsid w:val="00326F90"/>
    <w:rsid w:val="009D69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