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09" w:rsidRDefault="000F099C">
      <w:r>
        <w:t>Integrated development environments (IDEs) aim to integrate all such help..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Programmable devices have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</w:t>
      </w:r>
      <w:r>
        <w:t>rning to code is similar to learning a foreign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factors, having little or nothing to do with the ability of the computer to efficiently compile and execute the code, contribute to readability.</w:t>
      </w:r>
      <w:r>
        <w:br/>
        <w:t>Some text editors such as Emacs allow GDB to be invoked through them, to provide a visual environment.</w:t>
      </w:r>
      <w:r>
        <w:br/>
        <w:t xml:space="preserve"> Pop</w:t>
      </w:r>
      <w:r>
        <w:t>ular modeling techniques include Object-Oriented Analysis and Design (OOAD) and Model-Driven Architecture (MDA).</w:t>
      </w:r>
      <w:r>
        <w:br/>
        <w:t>However, readability is more than just programming style.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</w:r>
      <w:r>
        <w:br/>
        <w:t xml:space="preserve"> Computer programming or coding is the composition of sequences of instructions, called programs, that computers can follow to perform tas</w:t>
      </w:r>
      <w:r>
        <w:t>ks.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 similar technique used for database design is Entity-Relationship Modeling (ER Modeling).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747D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567000">
    <w:abstractNumId w:val="8"/>
  </w:num>
  <w:num w:numId="2" w16cid:durableId="691878382">
    <w:abstractNumId w:val="6"/>
  </w:num>
  <w:num w:numId="3" w16cid:durableId="1462379489">
    <w:abstractNumId w:val="5"/>
  </w:num>
  <w:num w:numId="4" w16cid:durableId="1347170400">
    <w:abstractNumId w:val="4"/>
  </w:num>
  <w:num w:numId="5" w16cid:durableId="633484550">
    <w:abstractNumId w:val="7"/>
  </w:num>
  <w:num w:numId="6" w16cid:durableId="1830830797">
    <w:abstractNumId w:val="3"/>
  </w:num>
  <w:num w:numId="7" w16cid:durableId="1324746430">
    <w:abstractNumId w:val="2"/>
  </w:num>
  <w:num w:numId="8" w16cid:durableId="1628924593">
    <w:abstractNumId w:val="1"/>
  </w:num>
  <w:num w:numId="9" w16cid:durableId="82250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99C"/>
    <w:rsid w:val="0015074B"/>
    <w:rsid w:val="0029639D"/>
    <w:rsid w:val="00326F90"/>
    <w:rsid w:val="00747D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