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448D" w:rsidRDefault="00BA706C">
      <w:r>
        <w:t>Some text editors such as Emacs allow GDB to be invoked through them, to provide a visual environment..</w:t>
      </w:r>
      <w:r>
        <w:br/>
        <w:t xml:space="preserve"> Code-breaking algorithms have also existed for centuries.</w:t>
      </w:r>
      <w:r>
        <w:br/>
        <w:t xml:space="preserve">However, because an assembly language is little more than a different notation for a </w:t>
      </w:r>
      <w:r>
        <w:t>machine language,  two machines with different instruction sets also have different assembly languages.</w:t>
      </w:r>
      <w:r>
        <w:br/>
      </w:r>
      <w:r>
        <w:br/>
        <w:t>Integrated development environments (IDEs) aim to integrate all such help.</w:t>
      </w:r>
      <w:r>
        <w:br/>
        <w:t xml:space="preserve"> A similar technique used for database design is Entity-Relationship Modeling (ER Modeling).</w:t>
      </w:r>
      <w:r>
        <w:br/>
        <w:t xml:space="preserve"> It is very difficult to determine what are the most popular modern programming languages.</w:t>
      </w:r>
      <w:r>
        <w:br/>
        <w:t xml:space="preserve"> Some languages are very popular for particular kinds of applications, while some languages are regularly used to write many different kinds of appl</w:t>
      </w:r>
      <w:r>
        <w:t>ications.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Programs were mostly entered using punched cards or paper tape.</w:t>
      </w:r>
      <w:r>
        <w:br/>
        <w:t xml:space="preserve"> In the 1880s,</w:t>
      </w:r>
      <w:r>
        <w:t xml:space="preserve"> Herman Hollerith invented the concept of storing data in machine-readable form.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Languages form an approximate spectrum from "low-level" to "high-level"; "low-level" languages are typically </w:t>
      </w:r>
      <w:r>
        <w:t>more machine-oriented and faster to execute, whereas "high-level" languages are more abstract and easier to use but execute less quickly.</w:t>
      </w:r>
    </w:p>
    <w:sectPr w:rsidR="00AC44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6953751">
    <w:abstractNumId w:val="8"/>
  </w:num>
  <w:num w:numId="2" w16cid:durableId="785541093">
    <w:abstractNumId w:val="6"/>
  </w:num>
  <w:num w:numId="3" w16cid:durableId="779182151">
    <w:abstractNumId w:val="5"/>
  </w:num>
  <w:num w:numId="4" w16cid:durableId="2001425562">
    <w:abstractNumId w:val="4"/>
  </w:num>
  <w:num w:numId="5" w16cid:durableId="1381857985">
    <w:abstractNumId w:val="7"/>
  </w:num>
  <w:num w:numId="6" w16cid:durableId="1221089719">
    <w:abstractNumId w:val="3"/>
  </w:num>
  <w:num w:numId="7" w16cid:durableId="257980631">
    <w:abstractNumId w:val="2"/>
  </w:num>
  <w:num w:numId="8" w16cid:durableId="1754664754">
    <w:abstractNumId w:val="1"/>
  </w:num>
  <w:num w:numId="9" w16cid:durableId="9576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C448D"/>
    <w:rsid w:val="00B47730"/>
    <w:rsid w:val="00BA706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2023-12-06T11:57:00Z</dcterms:modified>
  <cp:category/>
</cp:coreProperties>
</file>