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034" w:rsidRDefault="007D1A34">
      <w:r>
        <w:br/>
        <w:t>The first compiler related tool, the A-0 System, was developed in 1952 by Grace Hopper, who also coined the term 'compiler'..</w:t>
      </w:r>
      <w:r>
        <w:br/>
        <w:t xml:space="preserve">Provided the functions in a library follow the appropriate run-time conventions (e.g., method of passing arguments), then </w:t>
      </w:r>
      <w:r>
        <w:t>these functions may be written in any other language.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</w:t>
      </w:r>
      <w:r>
        <w:t>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Charles Babbage had already written his first program for the Analytical</w:t>
      </w:r>
      <w:r>
        <w:t xml:space="preserve"> Engine in 1837.</w:t>
      </w:r>
      <w:r>
        <w:br/>
        <w:t>He gave the first description of cryptanalysis by frequency analysis, the earliest code-breaking algorithm.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This can be a non-trivial task, for example as with parallel processes or some unusual software bugs.</w:t>
      </w:r>
      <w:r>
        <w:br/>
        <w:t>Integrated development environments (IDEs) aim to integrate a</w:t>
      </w:r>
      <w:r>
        <w:t>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>Also, specific user environment and usage history can make it difficult to reproduce the problem.</w:t>
      </w:r>
    </w:p>
    <w:sectPr w:rsidR="00CE50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497293">
    <w:abstractNumId w:val="8"/>
  </w:num>
  <w:num w:numId="2" w16cid:durableId="1412392724">
    <w:abstractNumId w:val="6"/>
  </w:num>
  <w:num w:numId="3" w16cid:durableId="487475516">
    <w:abstractNumId w:val="5"/>
  </w:num>
  <w:num w:numId="4" w16cid:durableId="115880890">
    <w:abstractNumId w:val="4"/>
  </w:num>
  <w:num w:numId="5" w16cid:durableId="1473135512">
    <w:abstractNumId w:val="7"/>
  </w:num>
  <w:num w:numId="6" w16cid:durableId="1776171321">
    <w:abstractNumId w:val="3"/>
  </w:num>
  <w:num w:numId="7" w16cid:durableId="1095857384">
    <w:abstractNumId w:val="2"/>
  </w:num>
  <w:num w:numId="8" w16cid:durableId="846677279">
    <w:abstractNumId w:val="1"/>
  </w:num>
  <w:num w:numId="9" w16cid:durableId="95402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A34"/>
    <w:rsid w:val="00AA1D8D"/>
    <w:rsid w:val="00B47730"/>
    <w:rsid w:val="00CB0664"/>
    <w:rsid w:val="00CE50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