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3A0" w:rsidRDefault="003E56D2">
      <w:r>
        <w:t xml:space="preserve"> A similar technique used for database design is Entity-Relationship Modeling (ER Modeling)..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</w:t>
      </w:r>
      <w:r>
        <w:t xml:space="preserve"> per 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Their jobs usually involve:</w:t>
      </w:r>
      <w:r>
        <w:br/>
        <w:t xml:space="preserve"> Although programming has been presented in the media as a somewhat mathemat</w:t>
      </w:r>
      <w:r>
        <w:t>ical subject, some research shows that good programmers have strong skills in natural human languages, and that learning to code is similar to learning a foreign language.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Normally the first step in debugging is to attempt to reproduce the problem.</w:t>
      </w:r>
      <w:r>
        <w:br/>
        <w:t>However, because an a</w:t>
      </w:r>
      <w:r>
        <w:t>ssembly language is little more than a different notation for a machine language,  two machines with different instruction sets also have different assembly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</w:t>
      </w:r>
      <w:r>
        <w:t>ver, Charles Babbage had already written his first program for the Analytical Engine in 1837.</w:t>
      </w:r>
      <w:r>
        <w:br/>
        <w:t>Unreadable code often leads to bugs, inefficiencies, and duplicated code.</w:t>
      </w:r>
      <w:r>
        <w:br/>
        <w:t>One approach popular for requirements analysis is Use Case analysis.</w:t>
      </w:r>
    </w:p>
    <w:sectPr w:rsidR="004763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596633">
    <w:abstractNumId w:val="8"/>
  </w:num>
  <w:num w:numId="2" w16cid:durableId="1259018528">
    <w:abstractNumId w:val="6"/>
  </w:num>
  <w:num w:numId="3" w16cid:durableId="608664851">
    <w:abstractNumId w:val="5"/>
  </w:num>
  <w:num w:numId="4" w16cid:durableId="1289623759">
    <w:abstractNumId w:val="4"/>
  </w:num>
  <w:num w:numId="5" w16cid:durableId="1928615667">
    <w:abstractNumId w:val="7"/>
  </w:num>
  <w:num w:numId="6" w16cid:durableId="1637562200">
    <w:abstractNumId w:val="3"/>
  </w:num>
  <w:num w:numId="7" w16cid:durableId="654720149">
    <w:abstractNumId w:val="2"/>
  </w:num>
  <w:num w:numId="8" w16cid:durableId="1511068205">
    <w:abstractNumId w:val="1"/>
  </w:num>
  <w:num w:numId="9" w16cid:durableId="145228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6D2"/>
    <w:rsid w:val="004763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