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956" w:rsidRDefault="000C08D1">
      <w:r>
        <w:t>It is usually easier to code in "high-level" languages than in "low-level" ones..</w:t>
      </w:r>
      <w:r>
        <w:br/>
        <w:t xml:space="preserve">However, because an assembly language is little more than a different notation for a machine language,  two machines with different instruction sets also have </w:t>
      </w:r>
      <w:r>
        <w:t>different assembly languages.</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Later a control panel (plug b</w:t>
      </w:r>
      <w:r>
        <w:t>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w:t>
      </w:r>
      <w:r>
        <w:t>e less of a visual environment, usually using a command line.</w:t>
      </w:r>
      <w:r>
        <w:br/>
        <w:t>Programmers typically use high-level programming languages that are more easily intelligible to humans than machine code, which is directly executed by the central processing unit.</w:t>
      </w:r>
      <w:r>
        <w:br/>
        <w:t>Trial-and-error/divide-and-conquer is needed: the programmer will try to remove some parts of the original test case and check if the problem still exists.</w:t>
      </w:r>
      <w:r>
        <w:br/>
        <w:t>It affects the aspects of quality above, including portability, usability and most importantly maintainability.</w:t>
      </w:r>
      <w:r>
        <w:br/>
        <w:t xml:space="preserve"> </w:t>
      </w:r>
      <w:r>
        <w:t>Implementation techniques include imperative languages (object-oriented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Provided the functions in a library follow the appropriate run-time conventions (e.g., method of passing arguments), then these functions may be writt</w:t>
      </w:r>
      <w:r>
        <w:t>en in any other language.</w:t>
      </w:r>
      <w:r>
        <w:br/>
        <w:t>Expert programmers are familiar with a variety of well-established algorithms and their respective complexities and use this knowledge to choose algorithms that are best suited to the circumstances.</w:t>
      </w:r>
    </w:p>
    <w:sectPr w:rsidR="00AA39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5378059">
    <w:abstractNumId w:val="8"/>
  </w:num>
  <w:num w:numId="2" w16cid:durableId="1104613656">
    <w:abstractNumId w:val="6"/>
  </w:num>
  <w:num w:numId="3" w16cid:durableId="1136294904">
    <w:abstractNumId w:val="5"/>
  </w:num>
  <w:num w:numId="4" w16cid:durableId="81339817">
    <w:abstractNumId w:val="4"/>
  </w:num>
  <w:num w:numId="5" w16cid:durableId="1075786974">
    <w:abstractNumId w:val="7"/>
  </w:num>
  <w:num w:numId="6" w16cid:durableId="1453549230">
    <w:abstractNumId w:val="3"/>
  </w:num>
  <w:num w:numId="7" w16cid:durableId="1979652954">
    <w:abstractNumId w:val="2"/>
  </w:num>
  <w:num w:numId="8" w16cid:durableId="186716945">
    <w:abstractNumId w:val="1"/>
  </w:num>
  <w:num w:numId="9" w16cid:durableId="119014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8D1"/>
    <w:rsid w:val="0015074B"/>
    <w:rsid w:val="0029639D"/>
    <w:rsid w:val="00326F90"/>
    <w:rsid w:val="00AA1D8D"/>
    <w:rsid w:val="00AA395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