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29D" w:rsidRDefault="00A345C0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Different programming languages support different styles of programming (called programming paradigms).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Text editors were also developed that allowed c</w:t>
      </w:r>
      <w:r>
        <w:t>hanges and corrections to be made much more easily than with punched cards.</w:t>
      </w:r>
      <w:r>
        <w:br/>
        <w:t xml:space="preserve"> Code-breaking algorithms have also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>Ideally, the programming language best suited for the task at hand will be selected.</w:t>
      </w:r>
      <w:r>
        <w:br/>
        <w:t>Techniques like Code refactoring can enhance readability.</w:t>
      </w:r>
      <w:r>
        <w:br/>
        <w:t xml:space="preserve">However, because an assembly language is little more than a different notation for a machine language,  two machines </w:t>
      </w:r>
      <w:r>
        <w:t>with different instruction sets also have different assembly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A similar technique used for database design is Entity-Relationship</w:t>
      </w:r>
      <w:r>
        <w:t xml:space="preserve"> Modeling (ER Modeling).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Programming languages are essential for software development.</w:t>
      </w:r>
    </w:p>
    <w:sectPr w:rsidR="00C4629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5867894">
    <w:abstractNumId w:val="8"/>
  </w:num>
  <w:num w:numId="2" w16cid:durableId="1174806290">
    <w:abstractNumId w:val="6"/>
  </w:num>
  <w:num w:numId="3" w16cid:durableId="1186287203">
    <w:abstractNumId w:val="5"/>
  </w:num>
  <w:num w:numId="4" w16cid:durableId="1715157911">
    <w:abstractNumId w:val="4"/>
  </w:num>
  <w:num w:numId="5" w16cid:durableId="1897398424">
    <w:abstractNumId w:val="7"/>
  </w:num>
  <w:num w:numId="6" w16cid:durableId="815336085">
    <w:abstractNumId w:val="3"/>
  </w:num>
  <w:num w:numId="7" w16cid:durableId="1673920973">
    <w:abstractNumId w:val="2"/>
  </w:num>
  <w:num w:numId="8" w16cid:durableId="623970479">
    <w:abstractNumId w:val="1"/>
  </w:num>
  <w:num w:numId="9" w16cid:durableId="1463620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45C0"/>
    <w:rsid w:val="00AA1D8D"/>
    <w:rsid w:val="00B47730"/>
    <w:rsid w:val="00C4629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2023-12-06T08:03:00Z</dcterms:modified>
  <cp:category/>
</cp:coreProperties>
</file>