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59A" w:rsidRDefault="00294F50">
      <w:r>
        <w:t>There are many approaches to the Software development process..</w:t>
      </w:r>
      <w:r>
        <w:br/>
        <w:t>It affects the aspects of quality above, including portability, usability and most importantly maintainability.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 xml:space="preserve">Assembly languages were soon developed that let the programmer specify instruction in a text format (e.g., ADD X, TOTAL), with abbreviations for </w:t>
      </w:r>
      <w:r>
        <w:t>each operation code and meaningful names for specifying addresses.</w:t>
      </w:r>
      <w:r>
        <w:br/>
        <w:t>They are the building blocks for all software, from the simplest applications to the most sophisticated ones.</w:t>
      </w:r>
      <w:r>
        <w:br/>
        <w:t>Some text editors such as Emacs allow GDB to be invoked through them, to provide a visual environment.</w:t>
      </w:r>
      <w:r>
        <w:br/>
        <w:t>Normally the first step in debugging is to attempt to reproduce the problem.</w:t>
      </w:r>
      <w:r>
        <w:br/>
        <w:t>Provided the functions in a library follow the appropriate run-time conventions (e.g., method of passing arguments), then these functions may be written in</w:t>
      </w:r>
      <w:r>
        <w:t xml:space="preserve"> any other language.</w:t>
      </w:r>
      <w:r>
        <w:br/>
        <w:t>Compilers harnessed the power of computers to make programming easier by allowing programmers to specify calculations by entering a formula using infix notation.</w:t>
      </w:r>
      <w:r>
        <w:br/>
        <w:t xml:space="preserve"> Debugging is often done with IDEs. Standalone debuggers like GDB are also used, and these often provide less of a visual environment, usually using a command line.</w:t>
      </w:r>
      <w:r>
        <w:br/>
        <w:t>This can be a non-trivial task, for example as with parallel processes or some unusual software bugs.</w:t>
      </w:r>
      <w:r>
        <w:br/>
        <w:t>Some of these factors include:</w:t>
      </w:r>
      <w:r>
        <w:br/>
        <w:t xml:space="preserve"> The presentation aspects of th</w:t>
      </w:r>
      <w:r>
        <w:t>is (such as indents, line breaks, color highlighting, and so on) are often handled by the source code editor, but the content aspects reflect the programmer's talent and skills.</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Babbage's Analytical Engine.</w:t>
      </w:r>
    </w:p>
    <w:sectPr w:rsidR="00810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888832">
    <w:abstractNumId w:val="8"/>
  </w:num>
  <w:num w:numId="2" w16cid:durableId="226497827">
    <w:abstractNumId w:val="6"/>
  </w:num>
  <w:num w:numId="3" w16cid:durableId="634021114">
    <w:abstractNumId w:val="5"/>
  </w:num>
  <w:num w:numId="4" w16cid:durableId="1943031321">
    <w:abstractNumId w:val="4"/>
  </w:num>
  <w:num w:numId="5" w16cid:durableId="1341618732">
    <w:abstractNumId w:val="7"/>
  </w:num>
  <w:num w:numId="6" w16cid:durableId="70743092">
    <w:abstractNumId w:val="3"/>
  </w:num>
  <w:num w:numId="7" w16cid:durableId="431971374">
    <w:abstractNumId w:val="2"/>
  </w:num>
  <w:num w:numId="8" w16cid:durableId="593897306">
    <w:abstractNumId w:val="1"/>
  </w:num>
  <w:num w:numId="9" w16cid:durableId="87550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F50"/>
    <w:rsid w:val="0029639D"/>
    <w:rsid w:val="00326F90"/>
    <w:rsid w:val="008105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