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5E2" w:rsidRDefault="00067192">
      <w:r>
        <w:t>There are many approaches to the Software development process..</w:t>
      </w:r>
      <w:r>
        <w:br/>
        <w:t>Text editors were also developed that allowed changes and corrections to be made much more easily than with punched cards.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r>
        <w:br/>
        <w:t xml:space="preserve"> Allen Downey, in his book How To Think Like A Computer Scientist, writes:</w:t>
      </w:r>
      <w:r>
        <w:br/>
        <w:t xml:space="preserve"> Many computer l</w:t>
      </w:r>
      <w:r>
        <w:t>anguages provide a mechanism to call functions provided by shared libraries.</w:t>
      </w:r>
      <w:r>
        <w:br/>
      </w:r>
      <w:r>
        <w:br/>
        <w:t xml:space="preserve"> Computer programming or coding is the composition of sequences of instructions, called programs, that computers can follow to perform tasks.</w:t>
      </w:r>
      <w:r>
        <w:br/>
        <w:t>He gave the first description of cryptanalysis by frequency analysis, the earliest code-breaking algorithm.</w:t>
      </w:r>
      <w:r>
        <w:br/>
        <w:t xml:space="preserve"> The first computer program is generally dated to 1843, when mathematician Ada Lovelace published an algorithm to calculate a sequence of Bernoulli numbers, intended to be carried out </w:t>
      </w:r>
      <w:r>
        <w:t>by Charles Babbage's Analytical Engine.</w:t>
      </w:r>
      <w:r>
        <w:br/>
        <w:t>It is usually easier to code in "high-level" languages than in "low-level" ones.</w:t>
      </w:r>
      <w:r>
        <w:br/>
        <w:t>FORTRAN, the first widely used high-level language to have a functional implementation, came out in 1957, and many other languages were soon developed—in particular, COBOL aimed at commercial data processing, and Lisp for computer research.</w:t>
      </w:r>
      <w:r>
        <w:br/>
        <w:t>One approach popular for requirements analysis is Use Case analysis.</w:t>
      </w:r>
      <w:r>
        <w:br/>
        <w:t xml:space="preserve"> Various visual programming languages have also been developed with the intent to</w:t>
      </w:r>
      <w:r>
        <w:t xml:space="preserve"> resolve readability concerns by adopting non-traditional approaches to code structure and display.</w:t>
      </w:r>
      <w:r>
        <w:br/>
        <w:t>Some text editors such as Emacs allow GDB to be invoked through them, to provide a visual environment.</w:t>
      </w:r>
      <w:r>
        <w:br/>
        <w:t>For this purpose, algorithms are classified into orders using so-called Big O notation, which expresses resource use, such as execution time or memory consumption, in terms of the size of an input.</w:t>
      </w:r>
      <w:r>
        <w:br/>
        <w:t xml:space="preserve"> The first step in most formal software development processes is requirements analysis, followed by testing to </w:t>
      </w:r>
      <w:r>
        <w:t>determine value modeling, implementation, and failure elimination (debugging).</w:t>
      </w:r>
    </w:p>
    <w:sectPr w:rsidR="005905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893013">
    <w:abstractNumId w:val="8"/>
  </w:num>
  <w:num w:numId="2" w16cid:durableId="1807745807">
    <w:abstractNumId w:val="6"/>
  </w:num>
  <w:num w:numId="3" w16cid:durableId="920259079">
    <w:abstractNumId w:val="5"/>
  </w:num>
  <w:num w:numId="4" w16cid:durableId="1932002183">
    <w:abstractNumId w:val="4"/>
  </w:num>
  <w:num w:numId="5" w16cid:durableId="473182984">
    <w:abstractNumId w:val="7"/>
  </w:num>
  <w:num w:numId="6" w16cid:durableId="1962299297">
    <w:abstractNumId w:val="3"/>
  </w:num>
  <w:num w:numId="7" w16cid:durableId="843016444">
    <w:abstractNumId w:val="2"/>
  </w:num>
  <w:num w:numId="8" w16cid:durableId="555288109">
    <w:abstractNumId w:val="1"/>
  </w:num>
  <w:num w:numId="9" w16cid:durableId="1704861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192"/>
    <w:rsid w:val="0015074B"/>
    <w:rsid w:val="0029639D"/>
    <w:rsid w:val="00326F90"/>
    <w:rsid w:val="005905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