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F51" w:rsidRDefault="00B81725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Some languages are </w:t>
      </w:r>
      <w:r>
        <w:t>more prone to some kinds of faults because their specification does not require compilers to perform as much checking as other languages.</w:t>
      </w:r>
      <w:r>
        <w:br/>
        <w:t>There are many approaches to the Software development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</w:t>
      </w:r>
      <w:r>
        <w:t>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 xml:space="preserve"> It is very difficult to determine what </w:t>
      </w:r>
      <w:r>
        <w:t>are the most popular modern programming languages.</w:t>
      </w:r>
      <w:r>
        <w:br/>
        <w:t>He gave the first description of cryptanalysis by frequency analysis, the earliest code-breaking algorithm.</w:t>
      </w:r>
      <w:r>
        <w:br/>
        <w:t>Techniques like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  <w:t>Sometimes software development is known as software engineering, especially when it employs formal methods or follows an engineering design process.</w:t>
      </w:r>
      <w:r>
        <w:br/>
        <w:t>Trade-offs from this ideal involve findi</w:t>
      </w:r>
      <w:r>
        <w:t>ng enough programmers who know the 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855F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022946">
    <w:abstractNumId w:val="8"/>
  </w:num>
  <w:num w:numId="2" w16cid:durableId="1866406398">
    <w:abstractNumId w:val="6"/>
  </w:num>
  <w:num w:numId="3" w16cid:durableId="773669970">
    <w:abstractNumId w:val="5"/>
  </w:num>
  <w:num w:numId="4" w16cid:durableId="1797750006">
    <w:abstractNumId w:val="4"/>
  </w:num>
  <w:num w:numId="5" w16cid:durableId="1993558725">
    <w:abstractNumId w:val="7"/>
  </w:num>
  <w:num w:numId="6" w16cid:durableId="1128623234">
    <w:abstractNumId w:val="3"/>
  </w:num>
  <w:num w:numId="7" w16cid:durableId="1317302101">
    <w:abstractNumId w:val="2"/>
  </w:num>
  <w:num w:numId="8" w16cid:durableId="1619027338">
    <w:abstractNumId w:val="1"/>
  </w:num>
  <w:num w:numId="9" w16cid:durableId="137222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F51"/>
    <w:rsid w:val="00AA1D8D"/>
    <w:rsid w:val="00B47730"/>
    <w:rsid w:val="00B817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