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426D" w:rsidRDefault="0079623C">
      <w:r>
        <w:t xml:space="preserve"> Popular modeling techniques include Object-Oriented Analysis and Design (OOAD) and Model-Driven Architecture (MDA)..</w:t>
      </w:r>
      <w:r>
        <w:br/>
      </w:r>
      <w:r>
        <w:t xml:space="preserve"> Allen Downey, in his book How To Think Like A Computer Scientist, writes:</w:t>
      </w:r>
      <w:r>
        <w:br/>
        <w:t xml:space="preserve"> Many computer languages provide a mechanism to call functions provided by shared libraries.</w:t>
      </w:r>
      <w:r>
        <w:br/>
        <w:t>The Unified Modeling Language (UML) is a notation used for both the OOAD and MDA.</w:t>
      </w:r>
      <w:r>
        <w:br/>
        <w:t>FORTRAN, the first widely used high-level language to have a functional implementation, came out in 1957, and many other languages were soon developed—in particular, COBOL aimed at commercial data processing, and Lisp for computer research.</w:t>
      </w:r>
      <w:r>
        <w:br/>
        <w:t xml:space="preserve">Many programmers use </w:t>
      </w:r>
      <w:r>
        <w:t>forms of Agile software development where the various stages of formal software development are more integrated together into short cycles that take a few weeks rather than years.</w:t>
      </w:r>
      <w:r>
        <w:br/>
        <w:t xml:space="preserve"> Following a consistent programming style often helps readability.</w:t>
      </w:r>
      <w:r>
        <w:br/>
        <w:t>Some text editors such as Emacs allow GDB to be invoked through them, to provide a visual environment.</w:t>
      </w:r>
      <w:r>
        <w:br/>
        <w:t>In 1801, the Jacquard loom could produce entirely different weaves by changing the "program" – a series of pasteboard cards with holes punched in them.</w:t>
      </w:r>
      <w:r>
        <w:br/>
        <w:t>The choice</w:t>
      </w:r>
      <w:r>
        <w:t xml:space="preserve"> of language used is subject to many considerations, such as company policy, suitability to task, availability of third-party packages, or individual preference.</w:t>
      </w:r>
      <w:r>
        <w:br/>
      </w:r>
      <w:r>
        <w:br/>
        <w:t xml:space="preserve"> Some languages are very popular for particular kinds of applications, while some languages are regularly used to write many different kinds of applications.</w:t>
      </w:r>
      <w:r>
        <w:br/>
        <w:t xml:space="preserve"> It is very difficult to determine what are the most popular modern programming languages.</w:t>
      </w:r>
      <w:r>
        <w:br/>
        <w:t xml:space="preserve"> The first step in most formal software development processes is requirements analysis, followed by </w:t>
      </w:r>
      <w:r>
        <w:t>testing to determine value modeling, implementation, and failure elimination (debugging).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languages are more prone to some kinds of faults because their specification does not require compilers to perform as much checking as other languages.</w:t>
      </w:r>
    </w:p>
    <w:sectPr w:rsidR="004542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7383097">
    <w:abstractNumId w:val="8"/>
  </w:num>
  <w:num w:numId="2" w16cid:durableId="118959016">
    <w:abstractNumId w:val="6"/>
  </w:num>
  <w:num w:numId="3" w16cid:durableId="789785355">
    <w:abstractNumId w:val="5"/>
  </w:num>
  <w:num w:numId="4" w16cid:durableId="1088160769">
    <w:abstractNumId w:val="4"/>
  </w:num>
  <w:num w:numId="5" w16cid:durableId="1617444587">
    <w:abstractNumId w:val="7"/>
  </w:num>
  <w:num w:numId="6" w16cid:durableId="40907976">
    <w:abstractNumId w:val="3"/>
  </w:num>
  <w:num w:numId="7" w16cid:durableId="1921521036">
    <w:abstractNumId w:val="2"/>
  </w:num>
  <w:num w:numId="8" w16cid:durableId="1266695839">
    <w:abstractNumId w:val="1"/>
  </w:num>
  <w:num w:numId="9" w16cid:durableId="2140684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426D"/>
    <w:rsid w:val="0079623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2023-12-06T05:28:00Z</dcterms:modified>
  <cp:category/>
</cp:coreProperties>
</file>