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495" w:rsidRDefault="00BE0A60">
      <w:r>
        <w:t xml:space="preserve"> Following a consistent programming style often helps readability..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</w:t>
      </w:r>
      <w:r>
        <w:t>approach to development may be, the final program must satisfy some fundamental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</w:t>
      </w:r>
      <w:r>
        <w:t xml:space="preserve">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</w:t>
      </w:r>
      <w:r>
        <w:t xml:space="preserve">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</w:p>
    <w:sectPr w:rsidR="00476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259645">
    <w:abstractNumId w:val="8"/>
  </w:num>
  <w:num w:numId="2" w16cid:durableId="1555502996">
    <w:abstractNumId w:val="6"/>
  </w:num>
  <w:num w:numId="3" w16cid:durableId="1322540120">
    <w:abstractNumId w:val="5"/>
  </w:num>
  <w:num w:numId="4" w16cid:durableId="641467268">
    <w:abstractNumId w:val="4"/>
  </w:num>
  <w:num w:numId="5" w16cid:durableId="427970676">
    <w:abstractNumId w:val="7"/>
  </w:num>
  <w:num w:numId="6" w16cid:durableId="2005618291">
    <w:abstractNumId w:val="3"/>
  </w:num>
  <w:num w:numId="7" w16cid:durableId="1516116635">
    <w:abstractNumId w:val="2"/>
  </w:num>
  <w:num w:numId="8" w16cid:durableId="296494562">
    <w:abstractNumId w:val="1"/>
  </w:num>
  <w:num w:numId="9" w16cid:durableId="130234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495"/>
    <w:rsid w:val="00AA1D8D"/>
    <w:rsid w:val="00B47730"/>
    <w:rsid w:val="00BE0A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