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B6B" w:rsidRDefault="002C5377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It affects the aspects of quality abov</w:t>
      </w:r>
      <w:r>
        <w:t>e, including portability, usability and most importantly maintainability.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One approach popular for requirements analysis is Use Case analysis.</w:t>
      </w:r>
      <w:r>
        <w:br/>
        <w:t>For example, COBOL is still strong in corporate data centers often on large mainframe computers, Fortran in engineering applications, scripting languages in W</w:t>
      </w:r>
      <w:r>
        <w:t>eb development, and C in embedded software.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involves designing and implementing algorithms, step-by-step specifications of procedures, by writing code in one or more programming languages.</w:t>
      </w:r>
      <w:r>
        <w:br/>
        <w:t>Provided the functions in a library follow the appropriate run-time conventions (e.g., method of passing arguments), then these functions may be written in any oth</w:t>
      </w:r>
      <w:r>
        <w:t>er language.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 Unified Modeling Language (UML) is a notation used for both the OOAD and MDA.</w:t>
      </w:r>
      <w:r>
        <w:br/>
        <w:t>In 1206, the Arab engineer Al-Jazari invented a programmable drum machine whe</w:t>
      </w:r>
      <w:r>
        <w:t>re a musical mechanical automaton could be made to play different rhythms and drum patterns, via pegs and cams.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4A7B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6549587">
    <w:abstractNumId w:val="8"/>
  </w:num>
  <w:num w:numId="2" w16cid:durableId="265314549">
    <w:abstractNumId w:val="6"/>
  </w:num>
  <w:num w:numId="3" w16cid:durableId="887453199">
    <w:abstractNumId w:val="5"/>
  </w:num>
  <w:num w:numId="4" w16cid:durableId="1683435801">
    <w:abstractNumId w:val="4"/>
  </w:num>
  <w:num w:numId="5" w16cid:durableId="1254973293">
    <w:abstractNumId w:val="7"/>
  </w:num>
  <w:num w:numId="6" w16cid:durableId="785658319">
    <w:abstractNumId w:val="3"/>
  </w:num>
  <w:num w:numId="7" w16cid:durableId="1323581617">
    <w:abstractNumId w:val="2"/>
  </w:num>
  <w:num w:numId="8" w16cid:durableId="839851028">
    <w:abstractNumId w:val="1"/>
  </w:num>
  <w:num w:numId="9" w16cid:durableId="63827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377"/>
    <w:rsid w:val="00326F90"/>
    <w:rsid w:val="004A7B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2023-12-06T11:36:00Z</dcterms:modified>
  <cp:category/>
</cp:coreProperties>
</file>