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F65" w:rsidRDefault="00776BE0">
      <w:r>
        <w:t>It affects the aspects of quality above, including portability, usability and most importantly maintainability..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>Unreadable code often leads to bugs, inefficiencies, and duplicated code.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>However, Charles Bab</w:t>
      </w:r>
      <w:r>
        <w:t>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As early as the 9th century, a programmable music sequencer was invented by the Persian Banu Musa brothers, who described an automat</w:t>
      </w:r>
      <w:r>
        <w:t>ed mechanical flute player in the Book of Ingenious Devices.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675F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70177">
    <w:abstractNumId w:val="8"/>
  </w:num>
  <w:num w:numId="2" w16cid:durableId="240869753">
    <w:abstractNumId w:val="6"/>
  </w:num>
  <w:num w:numId="3" w16cid:durableId="1287274569">
    <w:abstractNumId w:val="5"/>
  </w:num>
  <w:num w:numId="4" w16cid:durableId="1479225867">
    <w:abstractNumId w:val="4"/>
  </w:num>
  <w:num w:numId="5" w16cid:durableId="1694644357">
    <w:abstractNumId w:val="7"/>
  </w:num>
  <w:num w:numId="6" w16cid:durableId="2025279343">
    <w:abstractNumId w:val="3"/>
  </w:num>
  <w:num w:numId="7" w16cid:durableId="262734541">
    <w:abstractNumId w:val="2"/>
  </w:num>
  <w:num w:numId="8" w16cid:durableId="142737932">
    <w:abstractNumId w:val="1"/>
  </w:num>
  <w:num w:numId="9" w16cid:durableId="180566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F65"/>
    <w:rsid w:val="00776B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