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99B" w:rsidRDefault="00CC0299">
      <w:r>
        <w:t xml:space="preserve"> Computer programmers are those who write computer software..</w:t>
      </w:r>
      <w:r>
        <w:br/>
        <w:t xml:space="preserve">As early as the 9th century, a programmable music sequencer was invented by the Persian Banu Musa brothers, who described an automated mechanical flute player in the Book of Ingenious </w:t>
      </w:r>
      <w:r>
        <w:t>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w:t>
      </w:r>
      <w:r>
        <w:t>st electronic computers.</w:t>
      </w:r>
      <w:r>
        <w:br/>
        <w:t>Assembly languages were soon developed that let the programmer specify instruction in a text format (e.g., ADD X, TOTAL), with abbreviations for each operation code and meaningful names for specifying addresses.</w:t>
      </w:r>
      <w:r>
        <w:br/>
        <w:t>In 1801, the Jacquard loom could produce entirely different weaves by changing the "program" – a series of pasteboard cards with holes punched in them.</w:t>
      </w:r>
      <w:r>
        <w:br/>
        <w:t>Use of a static code analysis tool can help detect some possible problems.</w:t>
      </w:r>
      <w:r>
        <w:br/>
        <w:t>Ideally, the programming language best suited fo</w:t>
      </w:r>
      <w:r>
        <w:t>r the task at hand will be selected.</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w:t>
      </w:r>
      <w:r>
        <w:t>erm software development is used for this larger overall process – with the terms programming, implementation, and coding reserved for the writing and editing of code per se.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t xml:space="preserve"> Various visual prog</w:t>
      </w:r>
      <w:r>
        <w:t>ramming languages have also been developed with the intent to resolve readability concerns by adopting non-traditional approaches to code structure and display.</w:t>
      </w:r>
      <w:r>
        <w:br/>
        <w:t>This can be a non-trivial task, for example as with parallel processes or some unusual software bugs.</w:t>
      </w:r>
    </w:p>
    <w:sectPr w:rsidR="004069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016260">
    <w:abstractNumId w:val="8"/>
  </w:num>
  <w:num w:numId="2" w16cid:durableId="1060514527">
    <w:abstractNumId w:val="6"/>
  </w:num>
  <w:num w:numId="3" w16cid:durableId="1641838468">
    <w:abstractNumId w:val="5"/>
  </w:num>
  <w:num w:numId="4" w16cid:durableId="261643712">
    <w:abstractNumId w:val="4"/>
  </w:num>
  <w:num w:numId="5" w16cid:durableId="996346394">
    <w:abstractNumId w:val="7"/>
  </w:num>
  <w:num w:numId="6" w16cid:durableId="660888122">
    <w:abstractNumId w:val="3"/>
  </w:num>
  <w:num w:numId="7" w16cid:durableId="792018600">
    <w:abstractNumId w:val="2"/>
  </w:num>
  <w:num w:numId="8" w16cid:durableId="583150592">
    <w:abstractNumId w:val="1"/>
  </w:num>
  <w:num w:numId="9" w16cid:durableId="128943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99B"/>
    <w:rsid w:val="00AA1D8D"/>
    <w:rsid w:val="00B47730"/>
    <w:rsid w:val="00CB0664"/>
    <w:rsid w:val="00CC02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