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73A6" w:rsidRDefault="006045EB">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engineering applications, scripting languages in Web development, and C in embedded software.</w:t>
      </w:r>
      <w:r>
        <w:br/>
        <w:t xml:space="preserve"> In the 1880s, Herman Hollerith invented the concept of storing data in machine-readable form.</w:t>
      </w:r>
      <w:r>
        <w:br/>
        <w:t>A study found that a few simple readability transformations made code shorter and drastically reduced the time to understand it.</w:t>
      </w:r>
      <w:r>
        <w:br/>
        <w:t>Expert programmers are familiar with a variety of well-established algorithms and the</w:t>
      </w:r>
      <w:r>
        <w:t>ir respective complexities and use this knowledge to choose algorithms that are best suited to the circumstances.</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r>
        <w:br/>
        <w:t>Assembly languages were soon developed that let the programmer specify instruction in a text format (e.g., ADD X, TOTAL), with abbreviations for each operation code and meaning</w:t>
      </w:r>
      <w:r>
        <w:t>ful names for specifying addresses.</w:t>
      </w:r>
      <w:r>
        <w:br/>
        <w:t xml:space="preserve"> It is very difficult to determine what are the most popular modern programming languages.</w:t>
      </w:r>
      <w:r>
        <w:br/>
        <w:t>As early as the 9th century, a programmable music sequencer was invented by the Persian Banu Musa brothers, who described an automated mechanical flute player in the Book of Ingenious Devices.</w:t>
      </w:r>
      <w:r>
        <w:br/>
        <w:t xml:space="preserve"> Various visual programming languages have also been developed with the intent to resolve readability concerns by adopting non-traditional approaches to code structure and display.</w:t>
      </w:r>
      <w:r>
        <w:br/>
        <w:t xml:space="preserve"> A similar </w:t>
      </w:r>
      <w:r>
        <w:t>technique used for database design is Entity-Relationship Modeling (ER Modeling).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when a bug in a compiler can make it crash when parsing some large source file, a simplification of the test case that results in</w:t>
      </w:r>
      <w:r>
        <w:t xml:space="preserve"> only few lines from the original source file can be sufficient to reproduce the same crash.</w:t>
      </w:r>
      <w:r>
        <w:br/>
        <w:t xml:space="preserve"> Following a consistent programming style often helps readability.</w:t>
      </w:r>
    </w:p>
    <w:sectPr w:rsidR="008473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3602327">
    <w:abstractNumId w:val="8"/>
  </w:num>
  <w:num w:numId="2" w16cid:durableId="500655861">
    <w:abstractNumId w:val="6"/>
  </w:num>
  <w:num w:numId="3" w16cid:durableId="1584754677">
    <w:abstractNumId w:val="5"/>
  </w:num>
  <w:num w:numId="4" w16cid:durableId="941648638">
    <w:abstractNumId w:val="4"/>
  </w:num>
  <w:num w:numId="5" w16cid:durableId="1059478397">
    <w:abstractNumId w:val="7"/>
  </w:num>
  <w:num w:numId="6" w16cid:durableId="1481922901">
    <w:abstractNumId w:val="3"/>
  </w:num>
  <w:num w:numId="7" w16cid:durableId="994143141">
    <w:abstractNumId w:val="2"/>
  </w:num>
  <w:num w:numId="8" w16cid:durableId="701907130">
    <w:abstractNumId w:val="1"/>
  </w:num>
  <w:num w:numId="9" w16cid:durableId="148682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45EB"/>
    <w:rsid w:val="008473A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2023-12-06T06:05:00Z</dcterms:modified>
  <cp:category/>
</cp:coreProperties>
</file>