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DE4" w:rsidRDefault="00FE3882">
      <w:r>
        <w:br/>
        <w:t xml:space="preserve"> In the 1880s, Herman Hollerith invented the concept of storing data in machine-readable form..</w:t>
      </w:r>
      <w:r>
        <w:br/>
        <w:t>Unreadable code often leads to bugs, inefficiencies, and duplicated code.</w:t>
      </w:r>
      <w:r>
        <w:br/>
        <w:t xml:space="preserve">By the late 1960s, data storage devices and computer terminals became </w:t>
      </w:r>
      <w:r>
        <w:t>inexpensive enough that programs could be created by typing directly into the computers.</w:t>
      </w:r>
      <w:r>
        <w:br/>
        <w:t>Integrated development environments (IDEs) aim to integrate all such help.</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Computer programmers are those who write computer software.</w:t>
      </w:r>
      <w:r>
        <w:br/>
        <w:t>However, with the concept of the stored-</w:t>
      </w:r>
      <w:r>
        <w:t>program computer introduced in 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Ideally, the programming language best suited for the task at hand will be selected.</w:t>
      </w:r>
      <w:r>
        <w:br/>
        <w:t>This can be a non-trivial task, for example as with parallel processes or some unusual software bugs.</w:t>
      </w:r>
      <w:r>
        <w:br/>
        <w:t>A study found that a few simp</w:t>
      </w:r>
      <w:r>
        <w:t>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 xml:space="preserve">For example, when a bug in a compiler can make it crash when parsing some large source file, a simplification of the test case that results in only few lines from the original source file can be sufficient to reproduce the </w:t>
      </w:r>
      <w:r>
        <w:t>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B07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751752">
    <w:abstractNumId w:val="8"/>
  </w:num>
  <w:num w:numId="2" w16cid:durableId="1104880147">
    <w:abstractNumId w:val="6"/>
  </w:num>
  <w:num w:numId="3" w16cid:durableId="400097940">
    <w:abstractNumId w:val="5"/>
  </w:num>
  <w:num w:numId="4" w16cid:durableId="1604341421">
    <w:abstractNumId w:val="4"/>
  </w:num>
  <w:num w:numId="5" w16cid:durableId="886138140">
    <w:abstractNumId w:val="7"/>
  </w:num>
  <w:num w:numId="6" w16cid:durableId="2142534781">
    <w:abstractNumId w:val="3"/>
  </w:num>
  <w:num w:numId="7" w16cid:durableId="541131423">
    <w:abstractNumId w:val="2"/>
  </w:num>
  <w:num w:numId="8" w16cid:durableId="1232542215">
    <w:abstractNumId w:val="1"/>
  </w:num>
  <w:num w:numId="9" w16cid:durableId="136539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7DE4"/>
    <w:rsid w:val="00B47730"/>
    <w:rsid w:val="00CB0664"/>
    <w:rsid w:val="00FC693F"/>
    <w:rsid w:val="00FE3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