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CF2" w:rsidRDefault="00F50933">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Various visual programming languages have also been developed with the intent to resolve readability concerns by adopting non-traditional approaches to code structure and display.</w:t>
      </w:r>
      <w:r>
        <w:br/>
        <w:t>One approach popular for requirements analysis is Use Case analysis.</w:t>
      </w:r>
      <w:r>
        <w:br/>
        <w:t xml:space="preserve">Also, specific user </w:t>
      </w:r>
      <w:r>
        <w:t>environment and usage history can make it difficult to reproduce the problem.</w:t>
      </w:r>
      <w:r>
        <w:br/>
        <w:t xml:space="preserve"> The first step in most formal software development processes is requirements analysis, followed by testing to determine value modeling, implementation, and failure elimination (debugging).</w:t>
      </w:r>
      <w:r>
        <w:br/>
        <w:t>For example, COBOL is still strong in corporate data centers often on large mainframe computers, Fortran in engineering applications, scripting languages in Web development, and C in embedded software.</w:t>
      </w:r>
      <w:r>
        <w:br/>
        <w:t xml:space="preserve"> Allen Downey, in his book How To Think Li</w:t>
      </w:r>
      <w:r>
        <w:t>ke A Computer Scientist, writes:</w:t>
      </w:r>
      <w:r>
        <w:br/>
        <w:t xml:space="preserve"> Many computer languages provide a mechanism to call functions provided by shared libraries.</w:t>
      </w:r>
      <w:r>
        <w:br/>
        <w:t>Programming languages are essential for software development.</w:t>
      </w:r>
      <w:r>
        <w:br/>
        <w:t xml:space="preserve"> Different programming languages support different styles of programming (called programming paradigms).</w:t>
      </w:r>
      <w:r>
        <w:br/>
        <w:t>In 1206, the Arab engineer Al-Jazari invented a programmable drum machine where a musical mechanical automaton could be made to play different rhythms and drum patterns, via pegs and cams.</w:t>
      </w:r>
      <w:r>
        <w:br/>
        <w:t xml:space="preserve">The Unified Modeling Language </w:t>
      </w:r>
      <w:r>
        <w:t>(UML) is a notation used for both the OOAD and MDA.</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example, when a bug in a compiler can make it crash w</w:t>
      </w:r>
      <w:r>
        <w:t>hen parsing some large source file, a simplification of the test case that results in only few lines from the original source file can be sufficient to reproduce the same crash.</w:t>
      </w:r>
      <w:r>
        <w:br/>
        <w:t>When debugging the problem in a GUI, the programmer can try to skip some user interaction from the original problem description and check if remaining actions are sufficient for bugs to appear.</w:t>
      </w:r>
    </w:p>
    <w:sectPr w:rsidR="00DD3C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2999172">
    <w:abstractNumId w:val="8"/>
  </w:num>
  <w:num w:numId="2" w16cid:durableId="1839884383">
    <w:abstractNumId w:val="6"/>
  </w:num>
  <w:num w:numId="3" w16cid:durableId="1019427169">
    <w:abstractNumId w:val="5"/>
  </w:num>
  <w:num w:numId="4" w16cid:durableId="1424034339">
    <w:abstractNumId w:val="4"/>
  </w:num>
  <w:num w:numId="5" w16cid:durableId="686832969">
    <w:abstractNumId w:val="7"/>
  </w:num>
  <w:num w:numId="6" w16cid:durableId="522324624">
    <w:abstractNumId w:val="3"/>
  </w:num>
  <w:num w:numId="7" w16cid:durableId="316230352">
    <w:abstractNumId w:val="2"/>
  </w:num>
  <w:num w:numId="8" w16cid:durableId="1898397351">
    <w:abstractNumId w:val="1"/>
  </w:num>
  <w:num w:numId="9" w16cid:durableId="150427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D3CF2"/>
    <w:rsid w:val="00F509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2023-12-06T08:00:00Z</dcterms:modified>
  <cp:category/>
</cp:coreProperties>
</file>