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F30" w:rsidRDefault="00CF752E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The </w:t>
      </w:r>
      <w:r>
        <w:t>choice of language used is subject to many considerations, such as company policy, suitability to task, availability of third-party packages, or individual preference.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languages are more prone to some kinds of faults because their specification does not require compilers to perform as mu</w:t>
      </w:r>
      <w:r>
        <w:t>ch checking as other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He gave the first description of cryptanalysis by frequency analysis, the earliest code-breaking algorithm.</w:t>
      </w:r>
      <w:r>
        <w:br/>
        <w:t>Use of a static</w:t>
      </w:r>
      <w:r>
        <w:t xml:space="preserve">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</w:t>
      </w:r>
      <w:r>
        <w:t>s generally dated to 1843, when mathematician Ada Lovelace published an algorithm to calculate a sequence of Bernoulli numbers, intended to be carried out by Charles Babbage's Analytical Engine.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understand it.</w:t>
      </w:r>
    </w:p>
    <w:sectPr w:rsidR="00F47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365979">
    <w:abstractNumId w:val="8"/>
  </w:num>
  <w:num w:numId="2" w16cid:durableId="292711162">
    <w:abstractNumId w:val="6"/>
  </w:num>
  <w:num w:numId="3" w16cid:durableId="1680814418">
    <w:abstractNumId w:val="5"/>
  </w:num>
  <w:num w:numId="4" w16cid:durableId="2059282386">
    <w:abstractNumId w:val="4"/>
  </w:num>
  <w:num w:numId="5" w16cid:durableId="2144039783">
    <w:abstractNumId w:val="7"/>
  </w:num>
  <w:num w:numId="6" w16cid:durableId="1935359762">
    <w:abstractNumId w:val="3"/>
  </w:num>
  <w:num w:numId="7" w16cid:durableId="647635423">
    <w:abstractNumId w:val="2"/>
  </w:num>
  <w:num w:numId="8" w16cid:durableId="1796408565">
    <w:abstractNumId w:val="1"/>
  </w:num>
  <w:num w:numId="9" w16cid:durableId="157092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752E"/>
    <w:rsid w:val="00F47F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