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3BFA" w:rsidRDefault="00506E16">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In the 1880s, Herman Hollerith invented the concept of storing data in machine-readable form.</w:t>
      </w:r>
      <w:r>
        <w:br/>
        <w:t xml:space="preserve"> Various visual programming languages have also been developed with the intent to resolve readability concerns by adopting non-traditional approaches to code structure and display.</w:t>
      </w:r>
      <w:r>
        <w:br/>
        <w:t>There exist a lot of different approaches for each of those tasks.</w:t>
      </w:r>
      <w:r>
        <w:br/>
        <w:t xml:space="preserve"> The academic field and the engineering practice of computer programming are both largely concerned with discovering and implementing the most efficient algorithms for </w:t>
      </w:r>
      <w:r>
        <w:t>a given class of problems.</w:t>
      </w:r>
      <w:r>
        <w:br/>
        <w:t>For example, COBOL is still strong in corporate data centers often on large mainframe computers, Fortran in engineering applications, scripting languages in Web development, and C in embedded software.</w:t>
      </w:r>
      <w:r>
        <w:br/>
        <w:t>Integrated development environments (IDEs) aim to integrate all such help.</w:t>
      </w:r>
      <w:r>
        <w:br/>
        <w:t xml:space="preserve"> Following a consistent programming style often helps readability.</w:t>
      </w:r>
      <w:r>
        <w:br/>
        <w:t>Expert programmers are familiar with a variety of well-established algorithms and their respective complexities and use this knowledge to cho</w:t>
      </w:r>
      <w:r>
        <w:t>ose algorithms that are best suited to the circumstances.</w:t>
      </w:r>
      <w:r>
        <w:br/>
        <w:t>In 1206, the Arab engineer Al-Jazari invented a programmable drum machine where a musical mechanical automaton could be made to play different rhythms and drum patterns, via pegs and cams.</w:t>
      </w:r>
      <w:r>
        <w:br/>
        <w:t>Proficient programming usually requires expertise in several different subjects, including knowledge of the application domain, details of programming languages and generic code libraries, specialized algorithms, and formal logic.</w:t>
      </w:r>
      <w:r>
        <w:br/>
        <w:t>Trade-offs from this ideal involve</w:t>
      </w:r>
      <w:r>
        <w:t xml:space="preserve"> finding enough programmers who know the language to build a team, the availability of compilers for that language, and the efficiency with which programs written in a given language execute.</w:t>
      </w:r>
      <w:r>
        <w:br/>
        <w:t>Sometimes software development is known as software engineering, especially when it employs formal methods or follows an engineering design process.</w:t>
      </w:r>
      <w:r>
        <w:br/>
        <w:t>The following properties are among the most important:</w:t>
      </w:r>
      <w:r>
        <w:br/>
      </w:r>
      <w:r>
        <w:br/>
        <w:t xml:space="preserve"> In computer programming, readability refers to the ease with which a human reader can comprehend the purpose, cont</w:t>
      </w:r>
      <w:r>
        <w:t>rol flow, and operation of source code.</w:t>
      </w:r>
      <w:r>
        <w:br/>
        <w:t>Many programmers use forms of Agile software development where the various stages of formal software development are more integrated together into short cycles that take a few weeks rather than years.</w:t>
      </w:r>
    </w:p>
    <w:sectPr w:rsidR="004D3B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2660077">
    <w:abstractNumId w:val="8"/>
  </w:num>
  <w:num w:numId="2" w16cid:durableId="1306007699">
    <w:abstractNumId w:val="6"/>
  </w:num>
  <w:num w:numId="3" w16cid:durableId="889615180">
    <w:abstractNumId w:val="5"/>
  </w:num>
  <w:num w:numId="4" w16cid:durableId="2057271563">
    <w:abstractNumId w:val="4"/>
  </w:num>
  <w:num w:numId="5" w16cid:durableId="869759966">
    <w:abstractNumId w:val="7"/>
  </w:num>
  <w:num w:numId="6" w16cid:durableId="1747804850">
    <w:abstractNumId w:val="3"/>
  </w:num>
  <w:num w:numId="7" w16cid:durableId="425419568">
    <w:abstractNumId w:val="2"/>
  </w:num>
  <w:num w:numId="8" w16cid:durableId="251814329">
    <w:abstractNumId w:val="1"/>
  </w:num>
  <w:num w:numId="9" w16cid:durableId="1405758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3BFA"/>
    <w:rsid w:val="00506E1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2023-12-06T06:38:00Z</dcterms:modified>
  <cp:category/>
</cp:coreProperties>
</file>