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E96" w:rsidRDefault="005367ED">
      <w:r>
        <w:t xml:space="preserve"> Following a consistent programming style often helps readability..</w:t>
      </w:r>
      <w:r>
        <w:br/>
        <w:t xml:space="preserve">Later a control panel (plug board) added to his 1906 Type I Tabulator allowed it to be programmed for different jobs, and by the late 1940s, unit record equipment such as the IBM 602 </w:t>
      </w:r>
      <w:r>
        <w:t>and IBM 604, were programmed by control panels in a similar way, as were the first electronic computers.</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 xml:space="preserve"> The academic field and the engineering practice of computer progr</w:t>
      </w:r>
      <w:r>
        <w:t>amming are both largely concerned with discovering and implementing the most efficient algorithms for a given class of problems.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w:t>
      </w:r>
      <w:r>
        <w:t>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 xml:space="preserve"> Code-breaking algorithms have also existed for centuries.</w:t>
      </w:r>
      <w:r>
        <w:br/>
        <w:t>This can be a non-trivial task, for example as with parallel processes or some unusual software bugs.</w:t>
      </w:r>
      <w:r>
        <w:br/>
        <w:t>It is usually easier to code in "high-level" languages than in "lo</w:t>
      </w:r>
      <w:r>
        <w:t>w-level" ones.</w:t>
      </w:r>
      <w:r>
        <w:br/>
        <w:t>Programmers typically use high-level programming languages that are more easily intelligible to humans than machine code, which is directly executed by the central processing unit.</w:t>
      </w:r>
      <w:r>
        <w:br/>
        <w:t>However, Charles Babbage had already written his first program for the Analytical Engine in 1837.</w:t>
      </w:r>
    </w:p>
    <w:sectPr w:rsidR="00562E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923023">
    <w:abstractNumId w:val="8"/>
  </w:num>
  <w:num w:numId="2" w16cid:durableId="1254440156">
    <w:abstractNumId w:val="6"/>
  </w:num>
  <w:num w:numId="3" w16cid:durableId="1332369504">
    <w:abstractNumId w:val="5"/>
  </w:num>
  <w:num w:numId="4" w16cid:durableId="1889032058">
    <w:abstractNumId w:val="4"/>
  </w:num>
  <w:num w:numId="5" w16cid:durableId="240141257">
    <w:abstractNumId w:val="7"/>
  </w:num>
  <w:num w:numId="6" w16cid:durableId="842545436">
    <w:abstractNumId w:val="3"/>
  </w:num>
  <w:num w:numId="7" w16cid:durableId="1843542835">
    <w:abstractNumId w:val="2"/>
  </w:num>
  <w:num w:numId="8" w16cid:durableId="1261765304">
    <w:abstractNumId w:val="1"/>
  </w:num>
  <w:num w:numId="9" w16cid:durableId="30089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7ED"/>
    <w:rsid w:val="00562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