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014" w:rsidRDefault="00DF0205">
      <w:r>
        <w:t xml:space="preserve"> Machine code was the language of early programs, written in the instruction set of the particular machine, often in binary notation..</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w:t>
      </w:r>
      <w:r>
        <w:t>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Unreadable code often leads to bugs, inefficiencies, and duplicated code.</w:t>
      </w:r>
      <w:r>
        <w:br/>
      </w:r>
      <w:r>
        <w:br/>
        <w:t>The first compiler related tool, the A-0 System, was developed in 1952 by Grace Hopper, who also coined the term 'compiler'.</w:t>
      </w:r>
      <w:r>
        <w:br/>
        <w:t>However,</w:t>
      </w:r>
      <w:r>
        <w:t xml:space="preserve"> because an assembly language is little more than a different notation for a machine language,  two machines with different instruction sets also have different assembly languages.</w:t>
      </w:r>
      <w:r>
        <w:br/>
        <w:t xml:space="preserve"> High-level languages made the process of developing a program simpler and more understandable, and less bound to the underlying hardware.</w:t>
      </w:r>
      <w:r>
        <w:br/>
        <w:t xml:space="preserve"> Auxiliary tasks accompanying and related to programming include analyzing requirements, testing, debugging (investigating and fixing problems), implementation of build systems, and management</w:t>
      </w:r>
      <w:r>
        <w:t xml:space="preserve"> of derived artifacts, such as programs' machine code.</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w:t>
      </w:r>
      <w:r>
        <w:t>ectronic computers.</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p>
    <w:sectPr w:rsidR="00A30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539099">
    <w:abstractNumId w:val="8"/>
  </w:num>
  <w:num w:numId="2" w16cid:durableId="1111240545">
    <w:abstractNumId w:val="6"/>
  </w:num>
  <w:num w:numId="3" w16cid:durableId="295375702">
    <w:abstractNumId w:val="5"/>
  </w:num>
  <w:num w:numId="4" w16cid:durableId="1183282193">
    <w:abstractNumId w:val="4"/>
  </w:num>
  <w:num w:numId="5" w16cid:durableId="1083725973">
    <w:abstractNumId w:val="7"/>
  </w:num>
  <w:num w:numId="6" w16cid:durableId="1400249672">
    <w:abstractNumId w:val="3"/>
  </w:num>
  <w:num w:numId="7" w16cid:durableId="649136855">
    <w:abstractNumId w:val="2"/>
  </w:num>
  <w:num w:numId="8" w16cid:durableId="1808862637">
    <w:abstractNumId w:val="1"/>
  </w:num>
  <w:num w:numId="9" w16cid:durableId="156841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0014"/>
    <w:rsid w:val="00AA1D8D"/>
    <w:rsid w:val="00B47730"/>
    <w:rsid w:val="00CB0664"/>
    <w:rsid w:val="00DF02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