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883" w:rsidRDefault="00C56596">
      <w:r>
        <w:t xml:space="preserve"> Debugging is a very important task in the software development process since having defects in a program can have significant consequences for its users..</w:t>
      </w:r>
      <w:r>
        <w:br/>
        <w:t xml:space="preserve"> Debugging is often done with IDEs. Standalone debuggers like GDB are also used, and these often provide less of a visual environment, usually using a command line.</w:t>
      </w:r>
      <w:r>
        <w:br/>
        <w:t>In 1801, the Jacquard loom could produce entirely different weaves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Compilers harnessed the power of computers to make programming easier by allowing programmers to specify calculations by entering a formula using infix notation.</w:t>
      </w:r>
      <w:r>
        <w:br/>
        <w:t>Tr</w:t>
      </w:r>
      <w:r>
        <w:t>ade-offs from this ideal involve finding enough programmers who know the language to build a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languages.</w:t>
      </w:r>
      <w:r>
        <w:br/>
        <w:t>Programmers typically use high-level programming languages that are more easily intelligible to hum</w:t>
      </w:r>
      <w:r>
        <w:t>ans than machine code, which is directly executed by the central processing unit.</w:t>
      </w:r>
      <w:r>
        <w:br/>
        <w:t>However, Charles Babbage had already written his first program for the Analytical Engine in 1837.</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Programming languages are essential for software development.</w:t>
      </w:r>
    </w:p>
    <w:sectPr w:rsidR="003268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669786">
    <w:abstractNumId w:val="8"/>
  </w:num>
  <w:num w:numId="2" w16cid:durableId="1444036128">
    <w:abstractNumId w:val="6"/>
  </w:num>
  <w:num w:numId="3" w16cid:durableId="1713920966">
    <w:abstractNumId w:val="5"/>
  </w:num>
  <w:num w:numId="4" w16cid:durableId="1632634466">
    <w:abstractNumId w:val="4"/>
  </w:num>
  <w:num w:numId="5" w16cid:durableId="2140684562">
    <w:abstractNumId w:val="7"/>
  </w:num>
  <w:num w:numId="6" w16cid:durableId="2138912975">
    <w:abstractNumId w:val="3"/>
  </w:num>
  <w:num w:numId="7" w16cid:durableId="331642918">
    <w:abstractNumId w:val="2"/>
  </w:num>
  <w:num w:numId="8" w16cid:durableId="1464736220">
    <w:abstractNumId w:val="1"/>
  </w:num>
  <w:num w:numId="9" w16cid:durableId="112927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883"/>
    <w:rsid w:val="00326F90"/>
    <w:rsid w:val="00AA1D8D"/>
    <w:rsid w:val="00B47730"/>
    <w:rsid w:val="00C565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