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737" w:rsidRDefault="005F3B70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When debugging the problem in a GUI, the programmer can try to skip some user interaction from the original problem description and</w:t>
      </w:r>
      <w:r>
        <w:t xml:space="preserve"> check if remaining actions are sufficient for bugs to appear.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Use of a static code analysis tool can help detect some possible problems.</w:t>
      </w:r>
      <w:r>
        <w:br/>
        <w:t>There exist a lot of different approaches for each of those tasks.</w:t>
      </w:r>
      <w:r>
        <w:br/>
        <w:t>For this purpose, algorithms are classified into orders using so-called Big O notation, which expresses resource use, such as execution time or memor</w:t>
      </w:r>
      <w:r>
        <w:t>y consumption, in terms of the size of an input.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Following a consistent programming style often helps readability.</w:t>
      </w:r>
      <w:r>
        <w:br/>
      </w:r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 readability is more than just programming style.</w:t>
      </w:r>
      <w:r>
        <w:br/>
        <w:t>A study found that a few simple readability transformations made code shorter and drastically reduced the time to understand it.</w:t>
      </w:r>
      <w:r>
        <w:br/>
        <w:t>Their jobs usually involve:</w:t>
      </w:r>
      <w:r>
        <w:br/>
        <w:t xml:space="preserve"> Although programming has been presented in the me</w:t>
      </w:r>
      <w:r>
        <w:t>dia as a somewhat mathematical subject, some research shows that good programmers have strong skills in natural human languages, and that learning to code is similar to learning a foreign language.</w:t>
      </w:r>
    </w:p>
    <w:sectPr w:rsidR="005347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1241943">
    <w:abstractNumId w:val="8"/>
  </w:num>
  <w:num w:numId="2" w16cid:durableId="2120104289">
    <w:abstractNumId w:val="6"/>
  </w:num>
  <w:num w:numId="3" w16cid:durableId="1610966554">
    <w:abstractNumId w:val="5"/>
  </w:num>
  <w:num w:numId="4" w16cid:durableId="569266373">
    <w:abstractNumId w:val="4"/>
  </w:num>
  <w:num w:numId="5" w16cid:durableId="1108279694">
    <w:abstractNumId w:val="7"/>
  </w:num>
  <w:num w:numId="6" w16cid:durableId="1057315069">
    <w:abstractNumId w:val="3"/>
  </w:num>
  <w:num w:numId="7" w16cid:durableId="402681376">
    <w:abstractNumId w:val="2"/>
  </w:num>
  <w:num w:numId="8" w16cid:durableId="524751549">
    <w:abstractNumId w:val="1"/>
  </w:num>
  <w:num w:numId="9" w16cid:durableId="54907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4737"/>
    <w:rsid w:val="005F3B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